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E766" w14:textId="77777777" w:rsidR="008118F9" w:rsidRDefault="00194C9A">
      <w:r>
        <w:t>Questions 1 – 5 will be assessed as Classwork (10 points)</w:t>
      </w:r>
    </w:p>
    <w:p w14:paraId="2AF532FC" w14:textId="77777777" w:rsidR="008118F9" w:rsidRDefault="008118F9"/>
    <w:p w14:paraId="1BB1BC00" w14:textId="77777777" w:rsidR="008118F9" w:rsidRDefault="00194C9A">
      <w:r>
        <w:t>Remember the rules from Worksheet 5.7 Part 2 (look them up again if you need to)</w:t>
      </w:r>
    </w:p>
    <w:p w14:paraId="0C86064C" w14:textId="77777777" w:rsidR="008118F9" w:rsidRDefault="008118F9"/>
    <w:p w14:paraId="0CAC513A" w14:textId="77777777" w:rsidR="008118F9" w:rsidRDefault="00194C9A">
      <w:r>
        <w:t>Also, read and note:</w:t>
      </w:r>
    </w:p>
    <w:p w14:paraId="49B4D9B7" w14:textId="77777777" w:rsidR="008118F9" w:rsidRDefault="008118F9"/>
    <w:p w14:paraId="3A110B6F" w14:textId="77777777" w:rsidR="008118F9" w:rsidRDefault="00194C9A">
      <w:pPr>
        <w:numPr>
          <w:ilvl w:val="0"/>
          <w:numId w:val="1"/>
        </w:numPr>
      </w:pPr>
      <w:r>
        <w:t>If the charge on an atom increases (</w:t>
      </w:r>
      <w:proofErr w:type="spellStart"/>
      <w:r>
        <w:t>ie</w:t>
      </w:r>
      <w:proofErr w:type="spellEnd"/>
      <w:r>
        <w:t xml:space="preserve"> becomes more positive or less negative), the atom has been </w:t>
      </w:r>
      <w:proofErr w:type="spellStart"/>
      <w:r>
        <w:t>oxidised</w:t>
      </w:r>
      <w:proofErr w:type="spellEnd"/>
      <w:r>
        <w:t xml:space="preserve"> and is therefore behaving as a reducing agent</w:t>
      </w:r>
    </w:p>
    <w:p w14:paraId="3AF085E1" w14:textId="77777777" w:rsidR="008118F9" w:rsidRDefault="008118F9">
      <w:pPr>
        <w:ind w:left="720"/>
      </w:pPr>
    </w:p>
    <w:p w14:paraId="384CD970" w14:textId="6E8873D8" w:rsidR="008118F9" w:rsidRDefault="00194C9A">
      <w:pPr>
        <w:numPr>
          <w:ilvl w:val="0"/>
          <w:numId w:val="1"/>
        </w:numPr>
      </w:pPr>
      <w:r>
        <w:t>If the charge on an atom decreases (</w:t>
      </w:r>
      <w:proofErr w:type="spellStart"/>
      <w:r>
        <w:t>ie</w:t>
      </w:r>
      <w:proofErr w:type="spellEnd"/>
      <w:r>
        <w:t xml:space="preserve"> becomes less positive or more negative), the atom has been redu</w:t>
      </w:r>
      <w:r>
        <w:t>ced and is therefore behaving as an oxidizing agent</w:t>
      </w:r>
    </w:p>
    <w:p w14:paraId="0BFDEF4E" w14:textId="77777777" w:rsidR="004C0FF5" w:rsidRDefault="004C0FF5" w:rsidP="004C0FF5"/>
    <w:p w14:paraId="47B97EAA" w14:textId="10A4119A" w:rsidR="004C0FF5" w:rsidRDefault="004C0FF5" w:rsidP="004C0FF5">
      <w:r>
        <w:t xml:space="preserve">1.      </w:t>
      </w:r>
      <w:r>
        <w:t>Define the terms:</w:t>
      </w:r>
    </w:p>
    <w:p w14:paraId="0143F40D" w14:textId="26F6458E" w:rsidR="004C0FF5" w:rsidRDefault="004C0FF5" w:rsidP="004C0F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4C0FF5" w14:paraId="6D350278" w14:textId="77777777" w:rsidTr="004C0FF5">
        <w:tc>
          <w:tcPr>
            <w:tcW w:w="1885" w:type="dxa"/>
          </w:tcPr>
          <w:p w14:paraId="6626EACB" w14:textId="22A733AF" w:rsidR="004C0FF5" w:rsidRPr="004C0FF5" w:rsidRDefault="004C0FF5" w:rsidP="004C0FF5">
            <w:pPr>
              <w:rPr>
                <w:rFonts w:asciiTheme="majorHAnsi" w:hAnsiTheme="majorHAnsi" w:cstheme="majorHAnsi"/>
              </w:rPr>
            </w:pPr>
            <w:r w:rsidRPr="004C0FF5">
              <w:rPr>
                <w:rFonts w:asciiTheme="majorHAnsi" w:hAnsiTheme="majorHAnsi" w:cstheme="majorHAnsi"/>
              </w:rPr>
              <w:t>oxidizing agent</w:t>
            </w:r>
          </w:p>
        </w:tc>
        <w:tc>
          <w:tcPr>
            <w:tcW w:w="7465" w:type="dxa"/>
          </w:tcPr>
          <w:p w14:paraId="7E0A5392" w14:textId="77777777" w:rsidR="004C0FF5" w:rsidRPr="004C0FF5" w:rsidRDefault="004C0FF5" w:rsidP="004C0FF5">
            <w:pPr>
              <w:rPr>
                <w:rFonts w:asciiTheme="majorHAnsi" w:hAnsiTheme="majorHAnsi" w:cstheme="majorHAnsi"/>
              </w:rPr>
            </w:pPr>
          </w:p>
        </w:tc>
      </w:tr>
      <w:tr w:rsidR="004C0FF5" w14:paraId="785C68D9" w14:textId="77777777" w:rsidTr="004C0FF5">
        <w:tc>
          <w:tcPr>
            <w:tcW w:w="1885" w:type="dxa"/>
          </w:tcPr>
          <w:p w14:paraId="25ACAE4E" w14:textId="74C18C33" w:rsidR="004C0FF5" w:rsidRPr="004C0FF5" w:rsidRDefault="004C0FF5" w:rsidP="004C0FF5">
            <w:pPr>
              <w:rPr>
                <w:rFonts w:asciiTheme="majorHAnsi" w:hAnsiTheme="majorHAnsi" w:cstheme="majorHAnsi"/>
              </w:rPr>
            </w:pPr>
            <w:r w:rsidRPr="004C0FF5">
              <w:rPr>
                <w:rFonts w:asciiTheme="majorHAnsi" w:hAnsiTheme="majorHAnsi" w:cstheme="majorHAnsi"/>
              </w:rPr>
              <w:t>reducing agent</w:t>
            </w:r>
          </w:p>
        </w:tc>
        <w:tc>
          <w:tcPr>
            <w:tcW w:w="7465" w:type="dxa"/>
          </w:tcPr>
          <w:p w14:paraId="6CA7B1C9" w14:textId="77777777" w:rsidR="004C0FF5" w:rsidRPr="004C0FF5" w:rsidRDefault="004C0FF5" w:rsidP="004C0FF5">
            <w:pPr>
              <w:rPr>
                <w:rFonts w:asciiTheme="majorHAnsi" w:hAnsiTheme="majorHAnsi" w:cstheme="majorHAnsi"/>
              </w:rPr>
            </w:pPr>
          </w:p>
        </w:tc>
      </w:tr>
    </w:tbl>
    <w:p w14:paraId="773E6936" w14:textId="77777777" w:rsidR="008118F9" w:rsidRDefault="008118F9"/>
    <w:p w14:paraId="3057406B" w14:textId="5F0B99BC" w:rsidR="008118F9" w:rsidRDefault="004C0FF5">
      <w:r>
        <w:t>2</w:t>
      </w:r>
      <w:r w:rsidR="00194C9A">
        <w:t>.      Consider the reaction:</w:t>
      </w:r>
    </w:p>
    <w:p w14:paraId="1E4F0FD5" w14:textId="77777777" w:rsidR="008118F9" w:rsidRDefault="008118F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8118F9" w14:paraId="55E2253F" w14:textId="77777777">
        <w:trPr>
          <w:trHeight w:val="4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1261" w14:textId="77777777" w:rsidR="008118F9" w:rsidRDefault="00194C9A">
            <w:pPr>
              <w:spacing w:line="240" w:lineRule="auto"/>
            </w:pPr>
            <w:r>
              <w:t>Ca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EF52" w14:textId="77777777" w:rsidR="008118F9" w:rsidRDefault="00194C9A">
            <w:pPr>
              <w:spacing w:line="240" w:lineRule="auto"/>
            </w:pPr>
            <w:r>
              <w:t>+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260F" w14:textId="77777777" w:rsidR="008118F9" w:rsidRDefault="00194C9A">
            <w:pPr>
              <w:spacing w:line="240" w:lineRule="auto"/>
            </w:pPr>
            <w:r>
              <w:t>Cl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DE4B" w14:textId="77777777" w:rsidR="008118F9" w:rsidRDefault="00194C9A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→  </w:t>
            </w:r>
          </w:p>
        </w:tc>
        <w:tc>
          <w:tcPr>
            <w:tcW w:w="3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E314" w14:textId="77777777" w:rsidR="008118F9" w:rsidRDefault="00194C9A">
            <w:pPr>
              <w:spacing w:line="240" w:lineRule="auto"/>
            </w:pPr>
            <w:r>
              <w:t>CaCl</w:t>
            </w:r>
            <w:r>
              <w:rPr>
                <w:vertAlign w:val="subscript"/>
              </w:rPr>
              <w:t>2</w:t>
            </w:r>
          </w:p>
        </w:tc>
      </w:tr>
      <w:tr w:rsidR="008118F9" w14:paraId="65B2B49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B774" w14:textId="77777777" w:rsidR="008118F9" w:rsidRDefault="00194C9A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C79D" w14:textId="77777777" w:rsidR="008118F9" w:rsidRDefault="008118F9">
            <w:pP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B025" w14:textId="77777777" w:rsidR="008118F9" w:rsidRDefault="00194C9A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5AAE" w14:textId="77777777" w:rsidR="008118F9" w:rsidRDefault="008118F9">
            <w:pP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7385" w14:textId="77777777" w:rsidR="008118F9" w:rsidRDefault="00194C9A">
            <w:pPr>
              <w:spacing w:line="240" w:lineRule="auto"/>
            </w:pPr>
            <w:r>
              <w:t>+2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7289" w14:textId="77777777" w:rsidR="008118F9" w:rsidRDefault="00194C9A">
            <w:pPr>
              <w:spacing w:line="240" w:lineRule="auto"/>
            </w:pPr>
            <w:r>
              <w:t>-1</w:t>
            </w:r>
          </w:p>
        </w:tc>
      </w:tr>
    </w:tbl>
    <w:p w14:paraId="13C7790D" w14:textId="77777777" w:rsidR="008118F9" w:rsidRDefault="008118F9"/>
    <w:tbl>
      <w:tblPr>
        <w:tblStyle w:val="a0"/>
        <w:tblW w:w="9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870"/>
      </w:tblGrid>
      <w:tr w:rsidR="008118F9" w14:paraId="05D606C8" w14:textId="77777777">
        <w:trPr>
          <w:trHeight w:val="61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99EC" w14:textId="77777777" w:rsidR="008118F9" w:rsidRDefault="00194C9A">
            <w:pPr>
              <w:spacing w:line="240" w:lineRule="auto"/>
            </w:pPr>
            <w:r>
              <w:t xml:space="preserve">Which atom is being </w:t>
            </w:r>
            <w:proofErr w:type="spellStart"/>
            <w:r>
              <w:t>oxidised</w:t>
            </w:r>
            <w:proofErr w:type="spellEnd"/>
            <w:r>
              <w:t>?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E766" w14:textId="77777777" w:rsidR="008118F9" w:rsidRDefault="008118F9">
            <w:pPr>
              <w:spacing w:line="240" w:lineRule="auto"/>
            </w:pPr>
          </w:p>
        </w:tc>
      </w:tr>
      <w:tr w:rsidR="008118F9" w14:paraId="24A3A5F6" w14:textId="77777777">
        <w:trPr>
          <w:trHeight w:val="63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C825" w14:textId="77777777" w:rsidR="008118F9" w:rsidRDefault="00194C9A">
            <w:pPr>
              <w:spacing w:line="240" w:lineRule="auto"/>
            </w:pPr>
            <w:r>
              <w:t>Which atom is being reduced?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3B0F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36E2C558" w14:textId="77777777">
        <w:trPr>
          <w:trHeight w:val="63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9D58" w14:textId="77777777" w:rsidR="008118F9" w:rsidRDefault="00194C9A">
            <w:pPr>
              <w:spacing w:line="240" w:lineRule="auto"/>
            </w:pPr>
            <w:r>
              <w:t xml:space="preserve">Which species is the </w:t>
            </w:r>
            <w:proofErr w:type="spellStart"/>
            <w:r>
              <w:t>oxidising</w:t>
            </w:r>
            <w:proofErr w:type="spellEnd"/>
            <w:r>
              <w:t xml:space="preserve"> agent in this reaction?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FDAE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4912B4A3" w14:textId="77777777">
        <w:trPr>
          <w:trHeight w:val="60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7F3C" w14:textId="77777777" w:rsidR="008118F9" w:rsidRDefault="00194C9A">
            <w:pPr>
              <w:spacing w:line="240" w:lineRule="auto"/>
            </w:pPr>
            <w:r>
              <w:t>How do you know?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F876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2F921D26" w14:textId="77777777">
        <w:trPr>
          <w:trHeight w:val="60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AF06" w14:textId="77777777" w:rsidR="008118F9" w:rsidRDefault="00194C9A">
            <w:pPr>
              <w:spacing w:line="240" w:lineRule="auto"/>
            </w:pPr>
            <w:r>
              <w:t>Which species is the reducing agent in this reaction?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62E6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00632D1B" w14:textId="77777777">
        <w:trPr>
          <w:trHeight w:val="58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FD92" w14:textId="77777777" w:rsidR="008118F9" w:rsidRDefault="00194C9A">
            <w:pPr>
              <w:spacing w:line="240" w:lineRule="auto"/>
            </w:pPr>
            <w:r>
              <w:t>How do you know?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07773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</w:tbl>
    <w:p w14:paraId="77C60C5E" w14:textId="77777777" w:rsidR="008118F9" w:rsidRDefault="008118F9"/>
    <w:p w14:paraId="03D56EC2" w14:textId="77777777" w:rsidR="008118F9" w:rsidRDefault="00194C9A">
      <w:r>
        <w:br w:type="page"/>
      </w:r>
    </w:p>
    <w:p w14:paraId="2E06CD0A" w14:textId="69B07F92" w:rsidR="008118F9" w:rsidRDefault="004C0FF5">
      <w:r>
        <w:lastRenderedPageBreak/>
        <w:t>3</w:t>
      </w:r>
      <w:r w:rsidR="00194C9A">
        <w:t xml:space="preserve">.    Consider the following </w:t>
      </w:r>
      <w:proofErr w:type="gramStart"/>
      <w:r w:rsidR="00194C9A">
        <w:t>reaction;</w:t>
      </w:r>
      <w:proofErr w:type="gramEnd"/>
      <w:r w:rsidR="00194C9A">
        <w:t xml:space="preserve"> write in the charge on each atom and hence identify the </w:t>
      </w:r>
      <w:proofErr w:type="spellStart"/>
      <w:r w:rsidR="00194C9A">
        <w:t>oxidising</w:t>
      </w:r>
      <w:proofErr w:type="spellEnd"/>
      <w:r w:rsidR="00194C9A">
        <w:t xml:space="preserve"> agent and the reducing agent in the reaction:</w:t>
      </w:r>
    </w:p>
    <w:p w14:paraId="55F4B3D3" w14:textId="77777777" w:rsidR="008118F9" w:rsidRDefault="008118F9"/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2"/>
        <w:gridCol w:w="917"/>
        <w:gridCol w:w="770"/>
        <w:gridCol w:w="881"/>
        <w:gridCol w:w="881"/>
        <w:gridCol w:w="820"/>
        <w:gridCol w:w="943"/>
        <w:gridCol w:w="943"/>
        <w:gridCol w:w="770"/>
        <w:gridCol w:w="833"/>
      </w:tblGrid>
      <w:tr w:rsidR="008118F9" w14:paraId="106A4351" w14:textId="77777777">
        <w:trPr>
          <w:trHeight w:val="560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9286" w14:textId="77777777" w:rsidR="008118F9" w:rsidRDefault="00194C9A">
            <w:pPr>
              <w:spacing w:line="240" w:lineRule="auto"/>
            </w:pPr>
            <w:r>
              <w:t>Reaction:</w:t>
            </w:r>
          </w:p>
        </w:tc>
        <w:tc>
          <w:tcPr>
            <w:tcW w:w="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8F599" w14:textId="77777777" w:rsidR="008118F9" w:rsidRDefault="00194C9A">
            <w:pPr>
              <w:spacing w:line="240" w:lineRule="auto"/>
              <w:jc w:val="center"/>
            </w:pPr>
            <w:r>
              <w:t>Mg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BD09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BC91" w14:textId="77777777" w:rsidR="008118F9" w:rsidRDefault="00194C9A">
            <w:pPr>
              <w:spacing w:line="240" w:lineRule="auto"/>
              <w:jc w:val="center"/>
              <w:rPr>
                <w:vertAlign w:val="superscript"/>
              </w:rPr>
            </w:pPr>
            <w:r>
              <w:t>2HCl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C64A" w14:textId="77777777" w:rsidR="008118F9" w:rsidRDefault="00194C9A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→</w:t>
            </w:r>
          </w:p>
        </w:tc>
        <w:tc>
          <w:tcPr>
            <w:tcW w:w="18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E6E4" w14:textId="77777777" w:rsidR="008118F9" w:rsidRDefault="00194C9A">
            <w:pPr>
              <w:spacing w:line="240" w:lineRule="auto"/>
              <w:jc w:val="center"/>
              <w:rPr>
                <w:vertAlign w:val="subscript"/>
              </w:rPr>
            </w:pPr>
            <w:r>
              <w:t>MgCl</w:t>
            </w:r>
            <w:r>
              <w:rPr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82C9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1735" w14:textId="77777777" w:rsidR="008118F9" w:rsidRDefault="00194C9A">
            <w:pPr>
              <w:spacing w:line="240" w:lineRule="auto"/>
              <w:jc w:val="center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</w:tr>
      <w:tr w:rsidR="008118F9" w14:paraId="15C3047C" w14:textId="77777777">
        <w:trPr>
          <w:trHeight w:val="800"/>
        </w:trPr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4607" w14:textId="77777777" w:rsidR="008118F9" w:rsidRDefault="00194C9A">
            <w:pPr>
              <w:spacing w:line="240" w:lineRule="auto"/>
            </w:pPr>
            <w:r>
              <w:t>Charge on each atom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5EF2" w14:textId="77777777" w:rsidR="008118F9" w:rsidRDefault="008118F9">
            <w:pPr>
              <w:spacing w:line="240" w:lineRule="auto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530B" w14:textId="77777777" w:rsidR="008118F9" w:rsidRDefault="008118F9">
            <w:pPr>
              <w:spacing w:line="240" w:lineRule="auto"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7A7A" w14:textId="77777777" w:rsidR="008118F9" w:rsidRDefault="008118F9">
            <w:pPr>
              <w:spacing w:line="240" w:lineRule="auto"/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7DF9" w14:textId="77777777" w:rsidR="008118F9" w:rsidRDefault="008118F9">
            <w:pPr>
              <w:spacing w:line="240" w:lineRule="auto"/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A9A0" w14:textId="77777777" w:rsidR="008118F9" w:rsidRDefault="008118F9">
            <w:pPr>
              <w:spacing w:line="240" w:lineRule="auto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35BE" w14:textId="77777777" w:rsidR="008118F9" w:rsidRDefault="008118F9">
            <w:pPr>
              <w:spacing w:line="240" w:lineRule="auto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92F6" w14:textId="77777777" w:rsidR="008118F9" w:rsidRDefault="008118F9">
            <w:pPr>
              <w:spacing w:line="240" w:lineRule="auto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D882" w14:textId="77777777" w:rsidR="008118F9" w:rsidRDefault="008118F9">
            <w:pPr>
              <w:spacing w:line="240" w:lineRule="auto"/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D7B4" w14:textId="77777777" w:rsidR="008118F9" w:rsidRDefault="008118F9">
            <w:pPr>
              <w:spacing w:line="240" w:lineRule="auto"/>
              <w:jc w:val="center"/>
            </w:pPr>
          </w:p>
        </w:tc>
      </w:tr>
    </w:tbl>
    <w:p w14:paraId="758FD8B1" w14:textId="77777777" w:rsidR="008118F9" w:rsidRDefault="00194C9A">
      <w:r>
        <w:t xml:space="preserve"> </w:t>
      </w:r>
    </w:p>
    <w:tbl>
      <w:tblPr>
        <w:tblStyle w:val="a2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6795"/>
      </w:tblGrid>
      <w:tr w:rsidR="008118F9" w14:paraId="6FD22632" w14:textId="77777777">
        <w:trPr>
          <w:trHeight w:val="5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01BA" w14:textId="77777777" w:rsidR="008118F9" w:rsidRDefault="00194C9A">
            <w:pPr>
              <w:spacing w:line="240" w:lineRule="auto"/>
            </w:pPr>
            <w:proofErr w:type="spellStart"/>
            <w:r>
              <w:t>Oxidising</w:t>
            </w:r>
            <w:proofErr w:type="spellEnd"/>
            <w:r>
              <w:t xml:space="preserve"> agent: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071F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59F2EDDF" w14:textId="77777777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48C4" w14:textId="77777777" w:rsidR="008118F9" w:rsidRDefault="00194C9A">
            <w:pPr>
              <w:spacing w:line="240" w:lineRule="auto"/>
            </w:pPr>
            <w:r>
              <w:t>Reason: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8A1A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1D2C4C18" w14:textId="77777777">
        <w:trPr>
          <w:trHeight w:val="6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6977" w14:textId="77777777" w:rsidR="008118F9" w:rsidRDefault="00194C9A">
            <w:pPr>
              <w:spacing w:line="240" w:lineRule="auto"/>
            </w:pPr>
            <w:r>
              <w:t>Reducing agent: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D1D3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48217253" w14:textId="77777777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F049" w14:textId="77777777" w:rsidR="008118F9" w:rsidRDefault="00194C9A">
            <w:pPr>
              <w:spacing w:line="240" w:lineRule="auto"/>
            </w:pPr>
            <w:r>
              <w:t>Reason: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09DF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</w:tbl>
    <w:p w14:paraId="462BAA7A" w14:textId="77777777" w:rsidR="008118F9" w:rsidRDefault="008118F9"/>
    <w:p w14:paraId="1437D95F" w14:textId="2BFAAD2A" w:rsidR="008118F9" w:rsidRDefault="004C0FF5">
      <w:r>
        <w:t>4</w:t>
      </w:r>
      <w:r w:rsidR="00194C9A">
        <w:t xml:space="preserve">.      Consider the following </w:t>
      </w:r>
      <w:proofErr w:type="gramStart"/>
      <w:r w:rsidR="00194C9A">
        <w:t>reaction;</w:t>
      </w:r>
      <w:proofErr w:type="gramEnd"/>
      <w:r w:rsidR="00194C9A">
        <w:t xml:space="preserve"> write in the charge on each atom and hence identify the </w:t>
      </w:r>
      <w:proofErr w:type="spellStart"/>
      <w:r w:rsidR="00194C9A">
        <w:t>oxidising</w:t>
      </w:r>
      <w:proofErr w:type="spellEnd"/>
      <w:r w:rsidR="00194C9A">
        <w:t xml:space="preserve"> agent and the reducing agent in the reaction:</w:t>
      </w:r>
    </w:p>
    <w:p w14:paraId="3D9ADD31" w14:textId="77777777" w:rsidR="008118F9" w:rsidRDefault="008118F9"/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5"/>
        <w:gridCol w:w="602"/>
        <w:gridCol w:w="773"/>
        <w:gridCol w:w="896"/>
        <w:gridCol w:w="895"/>
        <w:gridCol w:w="834"/>
        <w:gridCol w:w="907"/>
        <w:gridCol w:w="907"/>
        <w:gridCol w:w="785"/>
        <w:gridCol w:w="846"/>
      </w:tblGrid>
      <w:tr w:rsidR="008118F9" w14:paraId="6F98B9C4" w14:textId="77777777">
        <w:trPr>
          <w:trHeight w:val="560"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65CE" w14:textId="77777777" w:rsidR="008118F9" w:rsidRDefault="00194C9A">
            <w:pPr>
              <w:spacing w:line="240" w:lineRule="auto"/>
            </w:pPr>
            <w:r>
              <w:t>Reaction: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9B35" w14:textId="77777777" w:rsidR="008118F9" w:rsidRDefault="00194C9A">
            <w:pPr>
              <w:spacing w:line="240" w:lineRule="auto"/>
              <w:jc w:val="center"/>
              <w:rPr>
                <w:vertAlign w:val="subscript"/>
              </w:rPr>
            </w:pP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EE09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1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A86F" w14:textId="77777777" w:rsidR="008118F9" w:rsidRDefault="00194C9A">
            <w:pPr>
              <w:spacing w:line="240" w:lineRule="auto"/>
              <w:jc w:val="center"/>
              <w:rPr>
                <w:vertAlign w:val="superscript"/>
              </w:rPr>
            </w:pPr>
            <w:r>
              <w:t>2NaBr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8A03" w14:textId="77777777" w:rsidR="008118F9" w:rsidRDefault="00194C9A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→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D46D8" w14:textId="77777777" w:rsidR="008118F9" w:rsidRDefault="00194C9A">
            <w:pPr>
              <w:spacing w:line="240" w:lineRule="auto"/>
              <w:jc w:val="center"/>
              <w:rPr>
                <w:vertAlign w:val="superscript"/>
              </w:rPr>
            </w:pPr>
            <w:r>
              <w:t>2NaCl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9752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103D" w14:textId="77777777" w:rsidR="008118F9" w:rsidRDefault="00194C9A">
            <w:pPr>
              <w:spacing w:line="240" w:lineRule="auto"/>
              <w:jc w:val="center"/>
              <w:rPr>
                <w:vertAlign w:val="subscript"/>
              </w:rPr>
            </w:pPr>
            <w:r>
              <w:t>Br</w:t>
            </w:r>
            <w:r>
              <w:rPr>
                <w:vertAlign w:val="subscript"/>
              </w:rPr>
              <w:t>2</w:t>
            </w:r>
          </w:p>
        </w:tc>
      </w:tr>
      <w:tr w:rsidR="008118F9" w14:paraId="2A2D3FEF" w14:textId="77777777">
        <w:trPr>
          <w:trHeight w:val="800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8A97" w14:textId="77777777" w:rsidR="008118F9" w:rsidRDefault="00194C9A">
            <w:pPr>
              <w:spacing w:line="240" w:lineRule="auto"/>
            </w:pPr>
            <w:r>
              <w:t>Charge on each atom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9C66" w14:textId="77777777" w:rsidR="008118F9" w:rsidRDefault="008118F9">
            <w:pPr>
              <w:spacing w:line="240" w:lineRule="auto"/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AADB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5711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1A45" w14:textId="77777777" w:rsidR="008118F9" w:rsidRDefault="008118F9">
            <w:pPr>
              <w:spacing w:line="240" w:lineRule="auto"/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7C8A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B22A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F528" w14:textId="77777777" w:rsidR="008118F9" w:rsidRDefault="008118F9">
            <w:pPr>
              <w:spacing w:line="240" w:lineRule="auto"/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0221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9CE9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</w:tbl>
    <w:p w14:paraId="24FA6A87" w14:textId="77777777" w:rsidR="008118F9" w:rsidRDefault="00194C9A">
      <w:r>
        <w:t xml:space="preserve"> </w:t>
      </w:r>
    </w:p>
    <w:tbl>
      <w:tblPr>
        <w:tblStyle w:val="a4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230"/>
      </w:tblGrid>
      <w:tr w:rsidR="008118F9" w14:paraId="3C7EDD42" w14:textId="77777777">
        <w:trPr>
          <w:trHeight w:val="5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7816" w14:textId="77777777" w:rsidR="008118F9" w:rsidRDefault="00194C9A">
            <w:pPr>
              <w:spacing w:line="240" w:lineRule="auto"/>
            </w:pPr>
            <w:proofErr w:type="spellStart"/>
            <w:r>
              <w:t>Oxidising</w:t>
            </w:r>
            <w:proofErr w:type="spellEnd"/>
            <w:r>
              <w:t xml:space="preserve"> agent: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C2ED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425531AF" w14:textId="77777777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FAAD" w14:textId="77777777" w:rsidR="008118F9" w:rsidRDefault="00194C9A">
            <w:pPr>
              <w:spacing w:line="240" w:lineRule="auto"/>
            </w:pPr>
            <w:r>
              <w:t>Reason: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A68C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361A69A7" w14:textId="77777777">
        <w:trPr>
          <w:trHeight w:val="6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E4D5" w14:textId="77777777" w:rsidR="008118F9" w:rsidRDefault="00194C9A">
            <w:pPr>
              <w:spacing w:line="240" w:lineRule="auto"/>
            </w:pPr>
            <w:r>
              <w:t>Reducing agent: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AC8D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2589FA9F" w14:textId="77777777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E9A3" w14:textId="77777777" w:rsidR="008118F9" w:rsidRDefault="00194C9A">
            <w:pPr>
              <w:spacing w:line="240" w:lineRule="auto"/>
            </w:pPr>
            <w:r>
              <w:t>Reason: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CE01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</w:tbl>
    <w:p w14:paraId="39605BB6" w14:textId="77777777" w:rsidR="008118F9" w:rsidRDefault="008118F9"/>
    <w:p w14:paraId="00F34D2A" w14:textId="4B25DF6F" w:rsidR="008118F9" w:rsidRDefault="004C0FF5">
      <w:r>
        <w:lastRenderedPageBreak/>
        <w:t>5</w:t>
      </w:r>
      <w:r w:rsidR="00194C9A">
        <w:t xml:space="preserve">.      Consider the following </w:t>
      </w:r>
      <w:proofErr w:type="gramStart"/>
      <w:r w:rsidR="00194C9A">
        <w:t>reaction;</w:t>
      </w:r>
      <w:proofErr w:type="gramEnd"/>
      <w:r w:rsidR="00194C9A">
        <w:t xml:space="preserve"> write in the charge on each atom and hence identify the </w:t>
      </w:r>
      <w:proofErr w:type="spellStart"/>
      <w:r w:rsidR="00194C9A">
        <w:t>oxidising</w:t>
      </w:r>
      <w:proofErr w:type="spellEnd"/>
      <w:r w:rsidR="00194C9A">
        <w:t xml:space="preserve"> agent and the reducing agent in the reaction:</w:t>
      </w:r>
    </w:p>
    <w:p w14:paraId="10E3F87C" w14:textId="77777777" w:rsidR="008118F9" w:rsidRDefault="008118F9"/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4"/>
        <w:gridCol w:w="978"/>
        <w:gridCol w:w="914"/>
        <w:gridCol w:w="690"/>
        <w:gridCol w:w="690"/>
        <w:gridCol w:w="978"/>
        <w:gridCol w:w="690"/>
        <w:gridCol w:w="702"/>
        <w:gridCol w:w="914"/>
        <w:gridCol w:w="990"/>
      </w:tblGrid>
      <w:tr w:rsidR="008118F9" w14:paraId="1E2F46AD" w14:textId="77777777">
        <w:trPr>
          <w:trHeight w:val="560"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77AE" w14:textId="77777777" w:rsidR="008118F9" w:rsidRDefault="00194C9A">
            <w:pPr>
              <w:spacing w:line="240" w:lineRule="auto"/>
            </w:pPr>
            <w:r>
              <w:t>Reaction: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09E4" w14:textId="77777777" w:rsidR="008118F9" w:rsidRDefault="00194C9A">
            <w:pPr>
              <w:spacing w:line="240" w:lineRule="auto"/>
              <w:jc w:val="center"/>
            </w:pPr>
            <w:r>
              <w:t>Zn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5072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1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1B0C" w14:textId="77777777" w:rsidR="008118F9" w:rsidRDefault="00194C9A">
            <w:pPr>
              <w:spacing w:line="240" w:lineRule="auto"/>
              <w:jc w:val="center"/>
              <w:rPr>
                <w:vertAlign w:val="subscript"/>
              </w:rPr>
            </w:pPr>
            <w:r>
              <w:t>CuCl</w:t>
            </w:r>
            <w:r>
              <w:rPr>
                <w:vertAlign w:val="subscript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A24F" w14:textId="77777777" w:rsidR="008118F9" w:rsidRDefault="00194C9A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→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696C" w14:textId="77777777" w:rsidR="008118F9" w:rsidRDefault="00194C9A">
            <w:pPr>
              <w:spacing w:line="240" w:lineRule="auto"/>
              <w:jc w:val="center"/>
              <w:rPr>
                <w:vertAlign w:val="subscript"/>
              </w:rPr>
            </w:pPr>
            <w:r>
              <w:t>ZnCl</w:t>
            </w:r>
            <w:r>
              <w:rPr>
                <w:vertAlign w:val="subscript"/>
              </w:rPr>
              <w:t>2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1AF8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618D" w14:textId="77777777" w:rsidR="008118F9" w:rsidRDefault="00194C9A">
            <w:pPr>
              <w:spacing w:line="240" w:lineRule="auto"/>
              <w:jc w:val="center"/>
            </w:pPr>
            <w:r>
              <w:t>Cu</w:t>
            </w:r>
          </w:p>
        </w:tc>
      </w:tr>
      <w:tr w:rsidR="008118F9" w14:paraId="504280B1" w14:textId="77777777">
        <w:trPr>
          <w:trHeight w:val="800"/>
        </w:trPr>
        <w:tc>
          <w:tcPr>
            <w:tcW w:w="1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166B" w14:textId="77777777" w:rsidR="008118F9" w:rsidRDefault="00194C9A">
            <w:pPr>
              <w:spacing w:line="240" w:lineRule="auto"/>
            </w:pPr>
            <w:r>
              <w:t>Charge on each atom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C9DC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BF3C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311E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414F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65BE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EF09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EAE9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C0C9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DE8C" w14:textId="77777777" w:rsidR="008118F9" w:rsidRDefault="00194C9A">
            <w:pPr>
              <w:spacing w:line="240" w:lineRule="auto"/>
              <w:jc w:val="center"/>
            </w:pPr>
            <w:r>
              <w:t xml:space="preserve"> </w:t>
            </w:r>
          </w:p>
        </w:tc>
      </w:tr>
    </w:tbl>
    <w:p w14:paraId="224FEC6E" w14:textId="77777777" w:rsidR="008118F9" w:rsidRDefault="00194C9A">
      <w:pPr>
        <w:widowControl w:val="0"/>
        <w:spacing w:before="240"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6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230"/>
      </w:tblGrid>
      <w:tr w:rsidR="008118F9" w14:paraId="73681DA1" w14:textId="77777777">
        <w:trPr>
          <w:trHeight w:val="5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018A" w14:textId="77777777" w:rsidR="008118F9" w:rsidRDefault="00194C9A">
            <w:pPr>
              <w:spacing w:line="240" w:lineRule="auto"/>
            </w:pPr>
            <w:proofErr w:type="spellStart"/>
            <w:r>
              <w:t>Oxidising</w:t>
            </w:r>
            <w:proofErr w:type="spellEnd"/>
            <w:r>
              <w:t xml:space="preserve"> agent: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F335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6B08955E" w14:textId="77777777">
        <w:trPr>
          <w:trHeight w:val="51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A079" w14:textId="77777777" w:rsidR="008118F9" w:rsidRDefault="00194C9A">
            <w:pPr>
              <w:spacing w:line="240" w:lineRule="auto"/>
            </w:pPr>
            <w:r>
              <w:t>Reason: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2CE2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13F5F453" w14:textId="77777777">
        <w:trPr>
          <w:trHeight w:val="63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2AFD" w14:textId="77777777" w:rsidR="008118F9" w:rsidRDefault="00194C9A">
            <w:pPr>
              <w:spacing w:line="240" w:lineRule="auto"/>
            </w:pPr>
            <w:r>
              <w:t>Reducing agent: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FEDC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21B752CD" w14:textId="77777777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C2AF" w14:textId="77777777" w:rsidR="008118F9" w:rsidRDefault="00194C9A">
            <w:pPr>
              <w:spacing w:line="240" w:lineRule="auto"/>
            </w:pPr>
            <w:r>
              <w:t>Reason: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9CB2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</w:tbl>
    <w:p w14:paraId="3490DB4B" w14:textId="77777777" w:rsidR="008118F9" w:rsidRDefault="00194C9A">
      <w:pPr>
        <w:widowControl w:val="0"/>
        <w:spacing w:before="240" w:after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 5 will be assessed as Homework (10 points)</w:t>
      </w:r>
    </w:p>
    <w:p w14:paraId="3439A988" w14:textId="2F05C39C" w:rsidR="008118F9" w:rsidRDefault="004C0FF5">
      <w:r>
        <w:t>6</w:t>
      </w:r>
      <w:r w:rsidR="00194C9A">
        <w:t xml:space="preserve">.      For each of the three equations below, add the charges to the atoms and hence identify the </w:t>
      </w:r>
      <w:proofErr w:type="gramStart"/>
      <w:r w:rsidR="00194C9A">
        <w:t>atom</w:t>
      </w:r>
      <w:proofErr w:type="gramEnd"/>
      <w:r w:rsidR="00194C9A">
        <w:t xml:space="preserve"> which is </w:t>
      </w:r>
      <w:proofErr w:type="spellStart"/>
      <w:r w:rsidR="00194C9A">
        <w:t>oxidised</w:t>
      </w:r>
      <w:proofErr w:type="spellEnd"/>
      <w:r w:rsidR="00194C9A">
        <w:t xml:space="preserve">, the atom which is reduced, the </w:t>
      </w:r>
      <w:proofErr w:type="spellStart"/>
      <w:r w:rsidR="00194C9A">
        <w:t>oxidising</w:t>
      </w:r>
      <w:proofErr w:type="spellEnd"/>
      <w:r w:rsidR="00194C9A">
        <w:t xml:space="preserve"> agent and the reducing agent</w:t>
      </w:r>
    </w:p>
    <w:p w14:paraId="2329A5B8" w14:textId="77777777" w:rsidR="008118F9" w:rsidRDefault="008118F9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2205"/>
        <w:gridCol w:w="1120"/>
        <w:gridCol w:w="1120"/>
        <w:gridCol w:w="1120"/>
        <w:gridCol w:w="1120"/>
        <w:gridCol w:w="1120"/>
        <w:gridCol w:w="1120"/>
      </w:tblGrid>
      <w:tr w:rsidR="008118F9" w14:paraId="73D23B5C" w14:textId="77777777">
        <w:trPr>
          <w:trHeight w:val="420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391F" w14:textId="77777777" w:rsidR="008118F9" w:rsidRDefault="00194C9A">
            <w:pPr>
              <w:spacing w:line="240" w:lineRule="auto"/>
            </w:pPr>
            <w:r>
              <w:t>a)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135B" w14:textId="77777777" w:rsidR="008118F9" w:rsidRDefault="00194C9A">
            <w:pPr>
              <w:spacing w:line="240" w:lineRule="auto"/>
            </w:pPr>
            <w:r>
              <w:t>equation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73A3" w14:textId="77777777" w:rsidR="008118F9" w:rsidRDefault="00194C9A">
            <w:pPr>
              <w:spacing w:line="240" w:lineRule="auto"/>
              <w:jc w:val="center"/>
            </w:pPr>
            <w:r>
              <w:t>2Mg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E512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A781" w14:textId="77777777" w:rsidR="008118F9" w:rsidRDefault="00194C9A">
            <w:pPr>
              <w:spacing w:line="240" w:lineRule="auto"/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A9AC" w14:textId="77777777" w:rsidR="008118F9" w:rsidRDefault="00194C9A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 →</w:t>
            </w:r>
          </w:p>
        </w:tc>
        <w:tc>
          <w:tcPr>
            <w:tcW w:w="2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12F6" w14:textId="77777777" w:rsidR="008118F9" w:rsidRDefault="00194C9A">
            <w:pPr>
              <w:spacing w:line="240" w:lineRule="auto"/>
              <w:jc w:val="center"/>
            </w:pPr>
            <w:r>
              <w:t>2MgO</w:t>
            </w:r>
          </w:p>
        </w:tc>
      </w:tr>
      <w:tr w:rsidR="008118F9" w14:paraId="2794164A" w14:textId="77777777">
        <w:trPr>
          <w:trHeight w:val="42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2A03" w14:textId="77777777" w:rsidR="008118F9" w:rsidRDefault="008118F9">
            <w:pP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9D05" w14:textId="77777777" w:rsidR="008118F9" w:rsidRDefault="00194C9A">
            <w:pPr>
              <w:spacing w:line="240" w:lineRule="auto"/>
            </w:pPr>
            <w:r>
              <w:t>charges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79D3" w14:textId="77777777" w:rsidR="008118F9" w:rsidRDefault="008118F9">
            <w:pPr>
              <w:spacing w:line="240" w:lineRule="auto"/>
            </w:pPr>
          </w:p>
        </w:tc>
        <w:tc>
          <w:tcPr>
            <w:tcW w:w="1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3F2F" w14:textId="77777777" w:rsidR="008118F9" w:rsidRDefault="008118F9">
            <w:pPr>
              <w:spacing w:line="240" w:lineRule="auto"/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DC5F" w14:textId="77777777" w:rsidR="008118F9" w:rsidRDefault="008118F9">
            <w:pPr>
              <w:spacing w:line="240" w:lineRule="auto"/>
            </w:pPr>
          </w:p>
        </w:tc>
        <w:tc>
          <w:tcPr>
            <w:tcW w:w="11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EA5F" w14:textId="77777777" w:rsidR="008118F9" w:rsidRDefault="008118F9">
            <w:pPr>
              <w:spacing w:line="240" w:lineRule="auto"/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31C0" w14:textId="77777777" w:rsidR="008118F9" w:rsidRDefault="008118F9">
            <w:pPr>
              <w:spacing w:line="240" w:lineRule="auto"/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7AAD" w14:textId="77777777" w:rsidR="008118F9" w:rsidRDefault="008118F9">
            <w:pPr>
              <w:spacing w:line="240" w:lineRule="auto"/>
            </w:pPr>
          </w:p>
        </w:tc>
      </w:tr>
    </w:tbl>
    <w:p w14:paraId="7727EDBF" w14:textId="77777777" w:rsidR="008118F9" w:rsidRDefault="008118F9"/>
    <w:tbl>
      <w:tblPr>
        <w:tblStyle w:val="a8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350"/>
      </w:tblGrid>
      <w:tr w:rsidR="008118F9" w14:paraId="20133A73" w14:textId="77777777">
        <w:trPr>
          <w:trHeight w:val="50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A28F" w14:textId="77777777" w:rsidR="008118F9" w:rsidRDefault="00194C9A">
            <w:pPr>
              <w:spacing w:line="240" w:lineRule="auto"/>
            </w:pPr>
            <w:r>
              <w:t xml:space="preserve">Atom </w:t>
            </w:r>
            <w:proofErr w:type="spellStart"/>
            <w:r>
              <w:t>oxidised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309F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795FBDAB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1CD4" w14:textId="77777777" w:rsidR="008118F9" w:rsidRDefault="00194C9A">
            <w:pPr>
              <w:spacing w:line="240" w:lineRule="auto"/>
            </w:pPr>
            <w:r>
              <w:t>Atom reduced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BCB2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08F507C1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547C" w14:textId="77777777" w:rsidR="008118F9" w:rsidRDefault="00194C9A">
            <w:pPr>
              <w:spacing w:line="240" w:lineRule="auto"/>
            </w:pPr>
            <w:proofErr w:type="spellStart"/>
            <w:r>
              <w:t>Oxidising</w:t>
            </w:r>
            <w:proofErr w:type="spellEnd"/>
            <w:r>
              <w:t xml:space="preserve"> agent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138E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61B3BBE7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306F" w14:textId="77777777" w:rsidR="008118F9" w:rsidRDefault="00194C9A">
            <w:pPr>
              <w:spacing w:line="240" w:lineRule="auto"/>
            </w:pPr>
            <w:r>
              <w:t>Reducing agent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EA70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</w:tbl>
    <w:p w14:paraId="473C785D" w14:textId="77777777" w:rsidR="008118F9" w:rsidRDefault="008118F9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2205"/>
        <w:gridCol w:w="960"/>
        <w:gridCol w:w="960"/>
        <w:gridCol w:w="960"/>
        <w:gridCol w:w="960"/>
        <w:gridCol w:w="960"/>
        <w:gridCol w:w="960"/>
        <w:gridCol w:w="960"/>
      </w:tblGrid>
      <w:tr w:rsidR="008118F9" w14:paraId="17464ADA" w14:textId="77777777">
        <w:trPr>
          <w:trHeight w:val="420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73C1" w14:textId="77777777" w:rsidR="008118F9" w:rsidRDefault="00194C9A">
            <w:pPr>
              <w:spacing w:line="240" w:lineRule="auto"/>
            </w:pPr>
            <w:r>
              <w:lastRenderedPageBreak/>
              <w:t>b)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A981" w14:textId="77777777" w:rsidR="008118F9" w:rsidRDefault="00194C9A">
            <w:pPr>
              <w:spacing w:line="240" w:lineRule="auto"/>
            </w:pPr>
            <w:r>
              <w:t>equation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6D0A" w14:textId="77777777" w:rsidR="008118F9" w:rsidRDefault="00194C9A">
            <w:pPr>
              <w:jc w:val="center"/>
            </w:pPr>
            <w:r>
              <w:t>2Fe</w:t>
            </w:r>
            <w:r>
              <w:rPr>
                <w:vertAlign w:val="superscript"/>
              </w:rPr>
              <w:t>3+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F4CC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F99F" w14:textId="77777777" w:rsidR="008118F9" w:rsidRDefault="00194C9A">
            <w:pPr>
              <w:jc w:val="center"/>
            </w:pPr>
            <w:r>
              <w:t>Sn</w:t>
            </w:r>
            <w:r>
              <w:rPr>
                <w:vertAlign w:val="superscript"/>
              </w:rPr>
              <w:t>2+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157D" w14:textId="77777777" w:rsidR="008118F9" w:rsidRDefault="00194C9A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 →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3640" w14:textId="77777777" w:rsidR="008118F9" w:rsidRDefault="00194C9A">
            <w:pPr>
              <w:jc w:val="center"/>
            </w:pPr>
            <w:r>
              <w:t>2Fe</w:t>
            </w:r>
            <w:r>
              <w:rPr>
                <w:vertAlign w:val="superscript"/>
              </w:rPr>
              <w:t>2+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06EC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651F" w14:textId="77777777" w:rsidR="008118F9" w:rsidRDefault="00194C9A">
            <w:pPr>
              <w:jc w:val="center"/>
            </w:pPr>
            <w:r>
              <w:t>Sn</w:t>
            </w:r>
            <w:r>
              <w:rPr>
                <w:vertAlign w:val="superscript"/>
              </w:rPr>
              <w:t>4+</w:t>
            </w:r>
          </w:p>
        </w:tc>
      </w:tr>
      <w:tr w:rsidR="008118F9" w14:paraId="6E402C89" w14:textId="77777777">
        <w:trPr>
          <w:trHeight w:val="42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58F2" w14:textId="77777777" w:rsidR="008118F9" w:rsidRDefault="008118F9">
            <w:pP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2E42" w14:textId="77777777" w:rsidR="008118F9" w:rsidRDefault="00194C9A">
            <w:pPr>
              <w:spacing w:line="240" w:lineRule="auto"/>
            </w:pPr>
            <w:r>
              <w:t>charges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54A6" w14:textId="77777777" w:rsidR="008118F9" w:rsidRDefault="008118F9">
            <w:pPr>
              <w:spacing w:line="240" w:lineRule="auto"/>
            </w:pPr>
          </w:p>
        </w:tc>
        <w:tc>
          <w:tcPr>
            <w:tcW w:w="9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2066" w14:textId="77777777" w:rsidR="008118F9" w:rsidRDefault="008118F9">
            <w:pP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B675" w14:textId="77777777" w:rsidR="008118F9" w:rsidRDefault="008118F9">
            <w:pPr>
              <w:spacing w:line="240" w:lineRule="auto"/>
            </w:pPr>
          </w:p>
        </w:tc>
        <w:tc>
          <w:tcPr>
            <w:tcW w:w="9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7255" w14:textId="77777777" w:rsidR="008118F9" w:rsidRDefault="008118F9">
            <w:pP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7F9D3" w14:textId="77777777" w:rsidR="008118F9" w:rsidRDefault="008118F9">
            <w:pPr>
              <w:spacing w:line="240" w:lineRule="auto"/>
            </w:pPr>
          </w:p>
        </w:tc>
        <w:tc>
          <w:tcPr>
            <w:tcW w:w="9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F06A" w14:textId="77777777" w:rsidR="008118F9" w:rsidRDefault="008118F9">
            <w:pP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E767" w14:textId="77777777" w:rsidR="008118F9" w:rsidRDefault="008118F9">
            <w:pPr>
              <w:spacing w:line="240" w:lineRule="auto"/>
            </w:pPr>
          </w:p>
        </w:tc>
      </w:tr>
    </w:tbl>
    <w:p w14:paraId="2EF986F8" w14:textId="77777777" w:rsidR="008118F9" w:rsidRDefault="008118F9"/>
    <w:tbl>
      <w:tblPr>
        <w:tblStyle w:val="aa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350"/>
      </w:tblGrid>
      <w:tr w:rsidR="008118F9" w14:paraId="14954978" w14:textId="77777777">
        <w:trPr>
          <w:trHeight w:val="50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B408" w14:textId="77777777" w:rsidR="008118F9" w:rsidRDefault="00194C9A">
            <w:pPr>
              <w:spacing w:line="240" w:lineRule="auto"/>
            </w:pPr>
            <w:r>
              <w:t xml:space="preserve">Atom </w:t>
            </w:r>
            <w:proofErr w:type="spellStart"/>
            <w:r>
              <w:t>oxidised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6BDF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6BB2EE89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3305" w14:textId="77777777" w:rsidR="008118F9" w:rsidRDefault="00194C9A">
            <w:pPr>
              <w:spacing w:line="240" w:lineRule="auto"/>
            </w:pPr>
            <w:r>
              <w:t>Atom reduced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2A05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56E378B8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ED1D" w14:textId="77777777" w:rsidR="008118F9" w:rsidRDefault="00194C9A">
            <w:pPr>
              <w:spacing w:line="240" w:lineRule="auto"/>
            </w:pPr>
            <w:proofErr w:type="spellStart"/>
            <w:r>
              <w:t>Oxidising</w:t>
            </w:r>
            <w:proofErr w:type="spellEnd"/>
            <w:r>
              <w:t xml:space="preserve"> agent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4861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36B9D150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0F9F" w14:textId="77777777" w:rsidR="008118F9" w:rsidRDefault="00194C9A">
            <w:pPr>
              <w:spacing w:line="240" w:lineRule="auto"/>
            </w:pPr>
            <w:r>
              <w:t>Reducing agent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2C5E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</w:tbl>
    <w:p w14:paraId="119FC8A0" w14:textId="77777777" w:rsidR="008118F9" w:rsidRDefault="008118F9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"/>
        <w:gridCol w:w="2207"/>
        <w:gridCol w:w="747"/>
        <w:gridCol w:w="747"/>
        <w:gridCol w:w="747"/>
        <w:gridCol w:w="746"/>
        <w:gridCol w:w="746"/>
        <w:gridCol w:w="746"/>
        <w:gridCol w:w="746"/>
        <w:gridCol w:w="746"/>
        <w:gridCol w:w="746"/>
      </w:tblGrid>
      <w:tr w:rsidR="008118F9" w14:paraId="50FE9120" w14:textId="77777777">
        <w:trPr>
          <w:trHeight w:val="420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05E71" w14:textId="77777777" w:rsidR="008118F9" w:rsidRDefault="00194C9A">
            <w:pPr>
              <w:spacing w:line="240" w:lineRule="auto"/>
            </w:pPr>
            <w:r>
              <w:t>c)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F75B" w14:textId="77777777" w:rsidR="008118F9" w:rsidRDefault="00194C9A">
            <w:pPr>
              <w:spacing w:line="240" w:lineRule="auto"/>
            </w:pPr>
            <w:r>
              <w:t>equation</w:t>
            </w:r>
          </w:p>
        </w:tc>
        <w:tc>
          <w:tcPr>
            <w:tcW w:w="14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43E4" w14:textId="77777777" w:rsidR="008118F9" w:rsidRDefault="00194C9A">
            <w:pPr>
              <w:jc w:val="center"/>
            </w:pPr>
            <w:proofErr w:type="spellStart"/>
            <w:r>
              <w:t>CuO</w:t>
            </w:r>
            <w:proofErr w:type="spellEnd"/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2F9D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4CD7" w14:textId="77777777" w:rsidR="008118F9" w:rsidRDefault="00194C9A">
            <w:pPr>
              <w:jc w:val="center"/>
            </w:pPr>
            <w:r>
              <w:t>Zn</w:t>
            </w: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D8D6D" w14:textId="77777777" w:rsidR="008118F9" w:rsidRDefault="00194C9A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 →</w:t>
            </w:r>
          </w:p>
        </w:tc>
        <w:tc>
          <w:tcPr>
            <w:tcW w:w="14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66B8" w14:textId="77777777" w:rsidR="008118F9" w:rsidRDefault="00194C9A">
            <w:pPr>
              <w:jc w:val="center"/>
            </w:pPr>
            <w:proofErr w:type="spellStart"/>
            <w:r>
              <w:t>ZnO</w:t>
            </w:r>
            <w:proofErr w:type="spellEnd"/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4555" w14:textId="77777777" w:rsidR="008118F9" w:rsidRDefault="00194C9A">
            <w:pPr>
              <w:spacing w:line="240" w:lineRule="auto"/>
              <w:jc w:val="center"/>
            </w:pPr>
            <w:r>
              <w:t>+</w:t>
            </w: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B954" w14:textId="77777777" w:rsidR="008118F9" w:rsidRDefault="00194C9A">
            <w:pPr>
              <w:jc w:val="center"/>
            </w:pPr>
            <w:r>
              <w:t>Cu</w:t>
            </w:r>
          </w:p>
        </w:tc>
      </w:tr>
      <w:tr w:rsidR="008118F9" w14:paraId="748473FC" w14:textId="77777777">
        <w:trPr>
          <w:trHeight w:val="42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48A6" w14:textId="77777777" w:rsidR="008118F9" w:rsidRDefault="008118F9">
            <w:pPr>
              <w:spacing w:line="240" w:lineRule="auto"/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E1D8" w14:textId="77777777" w:rsidR="008118F9" w:rsidRDefault="00194C9A">
            <w:pPr>
              <w:spacing w:line="240" w:lineRule="auto"/>
            </w:pPr>
            <w:r>
              <w:t>charges</w:t>
            </w: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F7A1" w14:textId="77777777" w:rsidR="008118F9" w:rsidRDefault="008118F9">
            <w:pPr>
              <w:spacing w:line="240" w:lineRule="auto"/>
            </w:pP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C55D" w14:textId="77777777" w:rsidR="008118F9" w:rsidRDefault="008118F9">
            <w:pPr>
              <w:spacing w:line="240" w:lineRule="auto"/>
            </w:pPr>
          </w:p>
        </w:tc>
        <w:tc>
          <w:tcPr>
            <w:tcW w:w="74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4D95" w14:textId="77777777" w:rsidR="008118F9" w:rsidRDefault="008118F9">
            <w:pPr>
              <w:spacing w:line="240" w:lineRule="auto"/>
            </w:pP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544D" w14:textId="77777777" w:rsidR="008118F9" w:rsidRDefault="008118F9">
            <w:pPr>
              <w:spacing w:line="240" w:lineRule="auto"/>
            </w:pPr>
          </w:p>
        </w:tc>
        <w:tc>
          <w:tcPr>
            <w:tcW w:w="74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DB87" w14:textId="77777777" w:rsidR="008118F9" w:rsidRDefault="008118F9">
            <w:pPr>
              <w:spacing w:line="240" w:lineRule="auto"/>
            </w:pP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7D72" w14:textId="77777777" w:rsidR="008118F9" w:rsidRDefault="008118F9">
            <w:pPr>
              <w:spacing w:line="240" w:lineRule="auto"/>
            </w:pP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491F" w14:textId="77777777" w:rsidR="008118F9" w:rsidRDefault="008118F9">
            <w:pPr>
              <w:spacing w:line="240" w:lineRule="auto"/>
            </w:pPr>
          </w:p>
        </w:tc>
        <w:tc>
          <w:tcPr>
            <w:tcW w:w="74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E168" w14:textId="77777777" w:rsidR="008118F9" w:rsidRDefault="008118F9">
            <w:pPr>
              <w:spacing w:line="240" w:lineRule="auto"/>
            </w:pPr>
          </w:p>
        </w:tc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46FE" w14:textId="77777777" w:rsidR="008118F9" w:rsidRDefault="008118F9">
            <w:pPr>
              <w:spacing w:line="240" w:lineRule="auto"/>
            </w:pPr>
          </w:p>
        </w:tc>
      </w:tr>
    </w:tbl>
    <w:p w14:paraId="1862722D" w14:textId="77777777" w:rsidR="008118F9" w:rsidRDefault="00194C9A">
      <w:r>
        <w:t xml:space="preserve"> </w:t>
      </w:r>
    </w:p>
    <w:tbl>
      <w:tblPr>
        <w:tblStyle w:val="ac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350"/>
      </w:tblGrid>
      <w:tr w:rsidR="008118F9" w14:paraId="5D3F98BB" w14:textId="77777777">
        <w:trPr>
          <w:trHeight w:val="500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E3EB" w14:textId="77777777" w:rsidR="008118F9" w:rsidRDefault="00194C9A">
            <w:pPr>
              <w:spacing w:line="240" w:lineRule="auto"/>
            </w:pPr>
            <w:r>
              <w:t xml:space="preserve">Atom </w:t>
            </w:r>
            <w:proofErr w:type="spellStart"/>
            <w:r>
              <w:t>oxidised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715C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49BEA551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349E" w14:textId="77777777" w:rsidR="008118F9" w:rsidRDefault="00194C9A">
            <w:pPr>
              <w:spacing w:line="240" w:lineRule="auto"/>
            </w:pPr>
            <w:r>
              <w:t>Atom reduced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86D0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08E94E7F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E067" w14:textId="77777777" w:rsidR="008118F9" w:rsidRDefault="00194C9A">
            <w:pPr>
              <w:spacing w:line="240" w:lineRule="auto"/>
            </w:pPr>
            <w:proofErr w:type="spellStart"/>
            <w:r>
              <w:t>Oxidising</w:t>
            </w:r>
            <w:proofErr w:type="spellEnd"/>
            <w:r>
              <w:t xml:space="preserve"> agent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B04C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  <w:tr w:rsidR="008118F9" w14:paraId="367C206B" w14:textId="77777777">
        <w:trPr>
          <w:trHeight w:val="500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0D6A" w14:textId="77777777" w:rsidR="008118F9" w:rsidRDefault="00194C9A">
            <w:pPr>
              <w:spacing w:line="240" w:lineRule="auto"/>
            </w:pPr>
            <w:r>
              <w:t>Reducing agent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8CF4" w14:textId="77777777" w:rsidR="008118F9" w:rsidRDefault="00194C9A">
            <w:pPr>
              <w:spacing w:line="240" w:lineRule="auto"/>
            </w:pPr>
            <w:r>
              <w:t xml:space="preserve"> </w:t>
            </w:r>
          </w:p>
        </w:tc>
      </w:tr>
    </w:tbl>
    <w:p w14:paraId="52F4700D" w14:textId="77777777" w:rsidR="008118F9" w:rsidRDefault="00194C9A">
      <w:pPr>
        <w:rPr>
          <w:rFonts w:ascii="Calibri" w:eastAsia="Calibri" w:hAnsi="Calibri" w:cs="Calibri"/>
          <w:b/>
          <w:sz w:val="24"/>
          <w:szCs w:val="24"/>
        </w:rPr>
      </w:pPr>
      <w:r>
        <w:t xml:space="preserve"> </w:t>
      </w:r>
      <w:bookmarkStart w:id="0" w:name="_GoBack"/>
      <w:bookmarkEnd w:id="0"/>
    </w:p>
    <w:sectPr w:rsidR="008118F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CF99E" w14:textId="77777777" w:rsidR="00194C9A" w:rsidRDefault="00194C9A">
      <w:pPr>
        <w:spacing w:line="240" w:lineRule="auto"/>
      </w:pPr>
      <w:r>
        <w:separator/>
      </w:r>
    </w:p>
  </w:endnote>
  <w:endnote w:type="continuationSeparator" w:id="0">
    <w:p w14:paraId="1E30E860" w14:textId="77777777" w:rsidR="00194C9A" w:rsidRDefault="00194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63F7" w14:textId="77777777" w:rsidR="00194C9A" w:rsidRDefault="00194C9A">
      <w:pPr>
        <w:spacing w:line="240" w:lineRule="auto"/>
      </w:pPr>
      <w:r>
        <w:separator/>
      </w:r>
    </w:p>
  </w:footnote>
  <w:footnote w:type="continuationSeparator" w:id="0">
    <w:p w14:paraId="2D56FB4C" w14:textId="77777777" w:rsidR="00194C9A" w:rsidRDefault="00194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552B" w14:textId="77777777" w:rsidR="008118F9" w:rsidRDefault="00194C9A">
    <w:pPr>
      <w:ind w:left="360"/>
      <w:jc w:val="center"/>
    </w:pPr>
    <w:r>
      <w:rPr>
        <w:b/>
        <w:sz w:val="24"/>
        <w:szCs w:val="24"/>
      </w:rPr>
      <w:t>5.8 CLASS WORKSHEET – OXIDISING AND REDUCING AGENTS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6F2E"/>
    <w:multiLevelType w:val="hybridMultilevel"/>
    <w:tmpl w:val="BA5E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7878"/>
    <w:multiLevelType w:val="multilevel"/>
    <w:tmpl w:val="D5DE4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F9"/>
    <w:rsid w:val="00194C9A"/>
    <w:rsid w:val="004C0FF5"/>
    <w:rsid w:val="0081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5FDD"/>
  <w15:docId w15:val="{7BE0ABF6-8CB4-4D83-A2C4-8B643C7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C0FF5"/>
    <w:pPr>
      <w:ind w:left="720"/>
      <w:contextualSpacing/>
    </w:pPr>
  </w:style>
  <w:style w:type="table" w:styleId="TableGrid">
    <w:name w:val="Table Grid"/>
    <w:basedOn w:val="TableNormal"/>
    <w:uiPriority w:val="39"/>
    <w:rsid w:val="004C0F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2</cp:revision>
  <dcterms:created xsi:type="dcterms:W3CDTF">2020-04-03T13:15:00Z</dcterms:created>
  <dcterms:modified xsi:type="dcterms:W3CDTF">2020-04-03T13:17:00Z</dcterms:modified>
</cp:coreProperties>
</file>