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BE" w:rsidRPr="00D22ABE" w:rsidRDefault="00F5779F" w:rsidP="00D22ABE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b/>
          <w:sz w:val="20"/>
          <w:szCs w:val="20"/>
        </w:rPr>
      </w:pPr>
      <w:r>
        <w:rPr>
          <w:rFonts w:ascii="ArialMT" w:eastAsia="Times New Roman" w:hAnsi="ArialMT" w:cs="ArialMT"/>
          <w:b/>
          <w:sz w:val="20"/>
          <w:szCs w:val="20"/>
        </w:rPr>
        <w:t xml:space="preserve">UNIT 5 PRACTICAL 7 - </w:t>
      </w:r>
      <w:bookmarkStart w:id="0" w:name="_GoBack"/>
      <w:bookmarkEnd w:id="0"/>
      <w:r w:rsidR="00D22ABE" w:rsidRPr="00D22ABE">
        <w:rPr>
          <w:rFonts w:ascii="ArialMT" w:eastAsia="Times New Roman" w:hAnsi="ArialMT" w:cs="ArialMT"/>
          <w:b/>
          <w:sz w:val="20"/>
          <w:szCs w:val="20"/>
        </w:rPr>
        <w:t>CHEMISTRY OF TRANSITION METAL COMPLEX IONS</w:t>
      </w:r>
    </w:p>
    <w:p w:rsidR="00D22ABE" w:rsidRDefault="00D22ABE" w:rsidP="00EA2CFD">
      <w:pPr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</w:rPr>
      </w:pPr>
    </w:p>
    <w:p w:rsidR="00EA2CFD" w:rsidRDefault="00EA2CFD" w:rsidP="00EA2CFD">
      <w:pPr>
        <w:autoSpaceDE w:val="0"/>
        <w:autoSpaceDN w:val="0"/>
        <w:adjustRightInd w:val="0"/>
        <w:rPr>
          <w:rFonts w:ascii="ArialMT" w:eastAsia="Times New Roman" w:hAnsi="ArialMT" w:cs="ArialMT"/>
        </w:rPr>
      </w:pPr>
      <w:r>
        <w:rPr>
          <w:rFonts w:ascii="ArialMT" w:eastAsia="Times New Roman" w:hAnsi="ArialMT" w:cs="ArialMT"/>
          <w:sz w:val="20"/>
          <w:szCs w:val="20"/>
        </w:rPr>
        <w:t xml:space="preserve">(d) </w:t>
      </w:r>
      <w:r>
        <w:rPr>
          <w:rFonts w:ascii="ArialMT" w:eastAsia="Times New Roman" w:hAnsi="ArialMT" w:cs="ArialMT"/>
        </w:rPr>
        <w:t>describe, including ionic equations, the simple precipitation reactions and the accompanying colour changes of Cu</w:t>
      </w:r>
      <w:r>
        <w:rPr>
          <w:rFonts w:ascii="ArialMT" w:eastAsia="Times New Roman" w:hAnsi="ArialMT" w:cs="ArialMT"/>
          <w:sz w:val="14"/>
          <w:szCs w:val="14"/>
        </w:rPr>
        <w:t>2+</w:t>
      </w:r>
      <w:r>
        <w:rPr>
          <w:rFonts w:ascii="ArialMT" w:eastAsia="Times New Roman" w:hAnsi="ArialMT" w:cs="ArialMT"/>
        </w:rPr>
        <w:t>(</w:t>
      </w:r>
      <w:proofErr w:type="spellStart"/>
      <w:r>
        <w:rPr>
          <w:rFonts w:ascii="ArialMT" w:eastAsia="Times New Roman" w:hAnsi="ArialMT" w:cs="ArialMT"/>
        </w:rPr>
        <w:t>aq</w:t>
      </w:r>
      <w:proofErr w:type="spellEnd"/>
      <w:r>
        <w:rPr>
          <w:rFonts w:ascii="ArialMT" w:eastAsia="Times New Roman" w:hAnsi="ArialMT" w:cs="ArialMT"/>
        </w:rPr>
        <w:t>), Co</w:t>
      </w:r>
      <w:r>
        <w:rPr>
          <w:rFonts w:ascii="ArialMT" w:eastAsia="Times New Roman" w:hAnsi="ArialMT" w:cs="ArialMT"/>
          <w:sz w:val="14"/>
          <w:szCs w:val="14"/>
        </w:rPr>
        <w:t>2+</w:t>
      </w:r>
      <w:r>
        <w:rPr>
          <w:rFonts w:ascii="ArialMT" w:eastAsia="Times New Roman" w:hAnsi="ArialMT" w:cs="ArialMT"/>
        </w:rPr>
        <w:t>(</w:t>
      </w:r>
      <w:proofErr w:type="spellStart"/>
      <w:r>
        <w:rPr>
          <w:rFonts w:ascii="ArialMT" w:eastAsia="Times New Roman" w:hAnsi="ArialMT" w:cs="ArialMT"/>
        </w:rPr>
        <w:t>aq</w:t>
      </w:r>
      <w:proofErr w:type="spellEnd"/>
      <w:r>
        <w:rPr>
          <w:rFonts w:ascii="ArialMT" w:eastAsia="Times New Roman" w:hAnsi="ArialMT" w:cs="ArialMT"/>
        </w:rPr>
        <w:t>), Fe</w:t>
      </w:r>
      <w:r>
        <w:rPr>
          <w:rFonts w:ascii="ArialMT" w:eastAsia="Times New Roman" w:hAnsi="ArialMT" w:cs="ArialMT"/>
          <w:sz w:val="14"/>
          <w:szCs w:val="14"/>
        </w:rPr>
        <w:t>2+</w:t>
      </w:r>
      <w:r>
        <w:rPr>
          <w:rFonts w:ascii="ArialMT" w:eastAsia="Times New Roman" w:hAnsi="ArialMT" w:cs="ArialMT"/>
        </w:rPr>
        <w:t>(</w:t>
      </w:r>
      <w:proofErr w:type="spellStart"/>
      <w:r>
        <w:rPr>
          <w:rFonts w:ascii="ArialMT" w:eastAsia="Times New Roman" w:hAnsi="ArialMT" w:cs="ArialMT"/>
        </w:rPr>
        <w:t>aq</w:t>
      </w:r>
      <w:proofErr w:type="spellEnd"/>
      <w:r>
        <w:rPr>
          <w:rFonts w:ascii="ArialMT" w:eastAsia="Times New Roman" w:hAnsi="ArialMT" w:cs="ArialMT"/>
        </w:rPr>
        <w:t>) and Fe</w:t>
      </w:r>
      <w:r>
        <w:rPr>
          <w:rFonts w:ascii="ArialMT" w:eastAsia="Times New Roman" w:hAnsi="ArialMT" w:cs="ArialMT"/>
          <w:sz w:val="14"/>
          <w:szCs w:val="14"/>
        </w:rPr>
        <w:t>3+</w:t>
      </w:r>
      <w:r>
        <w:rPr>
          <w:rFonts w:ascii="ArialMT" w:eastAsia="Times New Roman" w:hAnsi="ArialMT" w:cs="ArialMT"/>
        </w:rPr>
        <w:t>(</w:t>
      </w:r>
      <w:proofErr w:type="spellStart"/>
      <w:r>
        <w:rPr>
          <w:rFonts w:ascii="ArialMT" w:eastAsia="Times New Roman" w:hAnsi="ArialMT" w:cs="ArialMT"/>
        </w:rPr>
        <w:t>aq</w:t>
      </w:r>
      <w:proofErr w:type="spellEnd"/>
      <w:r>
        <w:rPr>
          <w:rFonts w:ascii="ArialMT" w:eastAsia="Times New Roman" w:hAnsi="ArialMT" w:cs="ArialMT"/>
        </w:rPr>
        <w:t>) with aqueous sodium hydroxide;</w:t>
      </w:r>
    </w:p>
    <w:p w:rsidR="00EA2CFD" w:rsidRDefault="00EA2CFD" w:rsidP="00EA2CFD">
      <w:pPr>
        <w:autoSpaceDE w:val="0"/>
        <w:autoSpaceDN w:val="0"/>
        <w:adjustRightInd w:val="0"/>
        <w:rPr>
          <w:rFonts w:ascii="ArialMT" w:eastAsia="Times New Roman" w:hAnsi="ArialMT" w:cs="ArialMT"/>
        </w:rPr>
      </w:pPr>
    </w:p>
    <w:p w:rsidR="00EA2CFD" w:rsidRDefault="00EA2CFD" w:rsidP="00EA2CFD">
      <w:pPr>
        <w:autoSpaceDE w:val="0"/>
        <w:autoSpaceDN w:val="0"/>
        <w:adjustRightInd w:val="0"/>
        <w:rPr>
          <w:rFonts w:ascii="ArialMT" w:eastAsia="Times New Roman" w:hAnsi="ArialMT" w:cs="ArialMT"/>
        </w:rPr>
      </w:pPr>
      <w:r>
        <w:rPr>
          <w:rFonts w:ascii="ArialMT" w:eastAsia="Times New Roman" w:hAnsi="ArialMT" w:cs="ArialMT"/>
          <w:sz w:val="20"/>
          <w:szCs w:val="20"/>
        </w:rPr>
        <w:t xml:space="preserve">(k) </w:t>
      </w:r>
      <w:r>
        <w:rPr>
          <w:rFonts w:ascii="ArialMT" w:eastAsia="Times New Roman" w:hAnsi="ArialMT" w:cs="ArialMT"/>
        </w:rPr>
        <w:t>describe the process of ligand substitution and the accompanying colour changes in the formation of: (</w:t>
      </w:r>
      <w:proofErr w:type="spellStart"/>
      <w:r>
        <w:rPr>
          <w:rFonts w:ascii="ArialMT" w:eastAsia="Times New Roman" w:hAnsi="ArialMT" w:cs="ArialMT"/>
        </w:rPr>
        <w:t>i</w:t>
      </w:r>
      <w:proofErr w:type="spellEnd"/>
      <w:r>
        <w:rPr>
          <w:rFonts w:ascii="ArialMT" w:eastAsia="Times New Roman" w:hAnsi="ArialMT" w:cs="ArialMT"/>
        </w:rPr>
        <w:t>) [Cu(NH</w:t>
      </w:r>
      <w:r>
        <w:rPr>
          <w:rFonts w:ascii="ArialMT" w:eastAsia="Times New Roman" w:hAnsi="ArialMT" w:cs="ArialMT"/>
          <w:sz w:val="14"/>
          <w:szCs w:val="14"/>
        </w:rPr>
        <w:t>3</w:t>
      </w:r>
      <w:r>
        <w:rPr>
          <w:rFonts w:ascii="ArialMT" w:eastAsia="Times New Roman" w:hAnsi="ArialMT" w:cs="ArialMT"/>
        </w:rPr>
        <w:t>)</w:t>
      </w:r>
      <w:r>
        <w:rPr>
          <w:rFonts w:ascii="ArialMT" w:eastAsia="Times New Roman" w:hAnsi="ArialMT" w:cs="ArialMT"/>
          <w:sz w:val="14"/>
          <w:szCs w:val="14"/>
        </w:rPr>
        <w:t>4</w:t>
      </w:r>
      <w:r>
        <w:rPr>
          <w:rFonts w:ascii="ArialMT" w:eastAsia="Times New Roman" w:hAnsi="ArialMT" w:cs="ArialMT"/>
        </w:rPr>
        <w:t>(H</w:t>
      </w:r>
      <w:r>
        <w:rPr>
          <w:rFonts w:ascii="ArialMT" w:eastAsia="Times New Roman" w:hAnsi="ArialMT" w:cs="ArialMT"/>
          <w:sz w:val="14"/>
          <w:szCs w:val="14"/>
        </w:rPr>
        <w:t>2</w:t>
      </w:r>
      <w:r>
        <w:rPr>
          <w:rFonts w:ascii="ArialMT" w:eastAsia="Times New Roman" w:hAnsi="ArialMT" w:cs="ArialMT"/>
        </w:rPr>
        <w:t>O)</w:t>
      </w:r>
      <w:r>
        <w:rPr>
          <w:rFonts w:ascii="ArialMT" w:eastAsia="Times New Roman" w:hAnsi="ArialMT" w:cs="ArialMT"/>
          <w:sz w:val="14"/>
          <w:szCs w:val="14"/>
        </w:rPr>
        <w:t>2</w:t>
      </w:r>
      <w:r>
        <w:rPr>
          <w:rFonts w:ascii="ArialMT" w:eastAsia="Times New Roman" w:hAnsi="ArialMT" w:cs="ArialMT"/>
        </w:rPr>
        <w:t>]</w:t>
      </w:r>
      <w:r>
        <w:rPr>
          <w:rFonts w:ascii="ArialMT" w:eastAsia="Times New Roman" w:hAnsi="ArialMT" w:cs="ArialMT"/>
          <w:sz w:val="14"/>
          <w:szCs w:val="14"/>
        </w:rPr>
        <w:t xml:space="preserve">2+ </w:t>
      </w:r>
      <w:r>
        <w:rPr>
          <w:rFonts w:ascii="ArialMT" w:eastAsia="Times New Roman" w:hAnsi="ArialMT" w:cs="ArialMT"/>
        </w:rPr>
        <w:t>and [CuCl</w:t>
      </w:r>
      <w:r>
        <w:rPr>
          <w:rFonts w:ascii="ArialMT" w:eastAsia="Times New Roman" w:hAnsi="ArialMT" w:cs="ArialMT"/>
          <w:sz w:val="14"/>
          <w:szCs w:val="14"/>
        </w:rPr>
        <w:t>4</w:t>
      </w:r>
      <w:r>
        <w:rPr>
          <w:rFonts w:ascii="ArialMT" w:eastAsia="Times New Roman" w:hAnsi="ArialMT" w:cs="ArialMT"/>
        </w:rPr>
        <w:t>]</w:t>
      </w:r>
      <w:r>
        <w:rPr>
          <w:rFonts w:ascii="ArialMT" w:eastAsia="Times New Roman" w:hAnsi="ArialMT" w:cs="ArialMT"/>
          <w:sz w:val="14"/>
          <w:szCs w:val="14"/>
        </w:rPr>
        <w:t xml:space="preserve">2– </w:t>
      </w:r>
      <w:r>
        <w:rPr>
          <w:rFonts w:ascii="ArialMT" w:eastAsia="Times New Roman" w:hAnsi="ArialMT" w:cs="ArialMT"/>
        </w:rPr>
        <w:t>from [Cu(H</w:t>
      </w:r>
      <w:r>
        <w:rPr>
          <w:rFonts w:ascii="ArialMT" w:eastAsia="Times New Roman" w:hAnsi="ArialMT" w:cs="ArialMT"/>
          <w:sz w:val="14"/>
          <w:szCs w:val="14"/>
        </w:rPr>
        <w:t>2</w:t>
      </w:r>
      <w:r>
        <w:rPr>
          <w:rFonts w:ascii="ArialMT" w:eastAsia="Times New Roman" w:hAnsi="ArialMT" w:cs="ArialMT"/>
        </w:rPr>
        <w:t>O)</w:t>
      </w:r>
      <w:r>
        <w:rPr>
          <w:rFonts w:ascii="ArialMT" w:eastAsia="Times New Roman" w:hAnsi="ArialMT" w:cs="ArialMT"/>
          <w:sz w:val="14"/>
          <w:szCs w:val="14"/>
        </w:rPr>
        <w:t>6</w:t>
      </w:r>
      <w:r>
        <w:rPr>
          <w:rFonts w:ascii="ArialMT" w:eastAsia="Times New Roman" w:hAnsi="ArialMT" w:cs="ArialMT"/>
        </w:rPr>
        <w:t>]</w:t>
      </w:r>
      <w:r>
        <w:rPr>
          <w:rFonts w:ascii="ArialMT" w:eastAsia="Times New Roman" w:hAnsi="ArialMT" w:cs="ArialMT"/>
          <w:sz w:val="14"/>
          <w:szCs w:val="14"/>
        </w:rPr>
        <w:t>2+</w:t>
      </w:r>
      <w:r>
        <w:rPr>
          <w:rFonts w:ascii="ArialMT" w:eastAsia="Times New Roman" w:hAnsi="ArialMT" w:cs="ArialMT"/>
        </w:rPr>
        <w:t>, (ii) [CoCl</w:t>
      </w:r>
      <w:r>
        <w:rPr>
          <w:rFonts w:ascii="ArialMT" w:eastAsia="Times New Roman" w:hAnsi="ArialMT" w:cs="ArialMT"/>
          <w:sz w:val="14"/>
          <w:szCs w:val="14"/>
        </w:rPr>
        <w:t>4</w:t>
      </w:r>
      <w:r>
        <w:rPr>
          <w:rFonts w:ascii="ArialMT" w:eastAsia="Times New Roman" w:hAnsi="ArialMT" w:cs="ArialMT"/>
        </w:rPr>
        <w:t>]</w:t>
      </w:r>
      <w:r>
        <w:rPr>
          <w:rFonts w:ascii="ArialMT" w:eastAsia="Times New Roman" w:hAnsi="ArialMT" w:cs="ArialMT"/>
          <w:sz w:val="14"/>
          <w:szCs w:val="14"/>
        </w:rPr>
        <w:t xml:space="preserve">2– </w:t>
      </w:r>
      <w:r>
        <w:rPr>
          <w:rFonts w:ascii="ArialMT" w:eastAsia="Times New Roman" w:hAnsi="ArialMT" w:cs="ArialMT"/>
        </w:rPr>
        <w:t>from [Co(H</w:t>
      </w:r>
      <w:r>
        <w:rPr>
          <w:rFonts w:ascii="ArialMT" w:eastAsia="Times New Roman" w:hAnsi="ArialMT" w:cs="ArialMT"/>
          <w:sz w:val="14"/>
          <w:szCs w:val="14"/>
        </w:rPr>
        <w:t>2</w:t>
      </w:r>
      <w:r>
        <w:rPr>
          <w:rFonts w:ascii="ArialMT" w:eastAsia="Times New Roman" w:hAnsi="ArialMT" w:cs="ArialMT"/>
        </w:rPr>
        <w:t>O)</w:t>
      </w:r>
      <w:r>
        <w:rPr>
          <w:rFonts w:ascii="ArialMT" w:eastAsia="Times New Roman" w:hAnsi="ArialMT" w:cs="ArialMT"/>
          <w:sz w:val="14"/>
          <w:szCs w:val="14"/>
        </w:rPr>
        <w:t>6</w:t>
      </w:r>
      <w:r>
        <w:rPr>
          <w:rFonts w:ascii="ArialMT" w:eastAsia="Times New Roman" w:hAnsi="ArialMT" w:cs="ArialMT"/>
        </w:rPr>
        <w:t>]</w:t>
      </w:r>
      <w:r>
        <w:rPr>
          <w:rFonts w:ascii="ArialMT" w:eastAsia="Times New Roman" w:hAnsi="ArialMT" w:cs="ArialMT"/>
          <w:sz w:val="14"/>
          <w:szCs w:val="14"/>
        </w:rPr>
        <w:t>2+</w:t>
      </w:r>
      <w:r>
        <w:rPr>
          <w:rFonts w:ascii="ArialMT" w:eastAsia="Times New Roman" w:hAnsi="ArialMT" w:cs="ArialMT"/>
        </w:rPr>
        <w:t>;</w:t>
      </w:r>
    </w:p>
    <w:p w:rsidR="00AF73D5" w:rsidRDefault="00F5779F"/>
    <w:p w:rsidR="00D22ABE" w:rsidRDefault="00D22ABE"/>
    <w:p w:rsidR="00D22ABE" w:rsidRPr="00D22ABE" w:rsidRDefault="00D22ABE" w:rsidP="00D22ABE">
      <w:pPr>
        <w:rPr>
          <w:b/>
        </w:rPr>
      </w:pPr>
      <w:r w:rsidRPr="00D22ABE">
        <w:rPr>
          <w:b/>
        </w:rPr>
        <w:t>Precipitation reactions</w:t>
      </w:r>
    </w:p>
    <w:p w:rsidR="00D22ABE" w:rsidRDefault="00D22ABE"/>
    <w:p w:rsidR="00D22ABE" w:rsidRDefault="00D22ABE" w:rsidP="00D22ABE">
      <w:pPr>
        <w:pStyle w:val="ListParagraph"/>
        <w:numPr>
          <w:ilvl w:val="0"/>
          <w:numId w:val="1"/>
        </w:numPr>
      </w:pPr>
      <w:r>
        <w:t>Pour 1 cm</w:t>
      </w:r>
      <w:r>
        <w:rPr>
          <w:vertAlign w:val="superscript"/>
        </w:rPr>
        <w:t>3</w:t>
      </w:r>
      <w:r>
        <w:t xml:space="preserve"> of copper sulphate solution into a test tube</w:t>
      </w:r>
    </w:p>
    <w:p w:rsidR="00D22ABE" w:rsidRDefault="00D22ABE" w:rsidP="00D22ABE">
      <w:pPr>
        <w:pStyle w:val="ListParagraph"/>
        <w:numPr>
          <w:ilvl w:val="0"/>
          <w:numId w:val="1"/>
        </w:numPr>
      </w:pPr>
      <w:r>
        <w:t>Add 1 cm</w:t>
      </w:r>
      <w:r>
        <w:rPr>
          <w:vertAlign w:val="superscript"/>
        </w:rPr>
        <w:t>3</w:t>
      </w:r>
      <w:r>
        <w:t xml:space="preserve"> of sodium hydroxide solution</w:t>
      </w:r>
    </w:p>
    <w:p w:rsidR="00D22ABE" w:rsidRDefault="00D22ABE" w:rsidP="00D22ABE">
      <w:pPr>
        <w:pStyle w:val="ListParagraph"/>
        <w:numPr>
          <w:ilvl w:val="0"/>
          <w:numId w:val="1"/>
        </w:numPr>
      </w:pPr>
      <w:r>
        <w:t>Repeat steps 1 – 2 using cobalt nitrate solution instead of copper sulphate</w:t>
      </w:r>
    </w:p>
    <w:p w:rsidR="00D22ABE" w:rsidRDefault="00D22ABE" w:rsidP="00D22ABE">
      <w:pPr>
        <w:pStyle w:val="ListParagraph"/>
        <w:numPr>
          <w:ilvl w:val="0"/>
          <w:numId w:val="1"/>
        </w:numPr>
      </w:pPr>
      <w:r>
        <w:t>Repeat steps 1 – 2 using iron (II) sulphate solution instead of copper sulphate</w:t>
      </w:r>
    </w:p>
    <w:p w:rsidR="00D22ABE" w:rsidRDefault="00D22ABE" w:rsidP="00D22ABE">
      <w:pPr>
        <w:pStyle w:val="ListParagraph"/>
        <w:numPr>
          <w:ilvl w:val="0"/>
          <w:numId w:val="1"/>
        </w:numPr>
      </w:pPr>
      <w:r>
        <w:t>Repeat steps 1 – 2 using iron (III) nitrate solution instead of copper sulphate</w:t>
      </w:r>
    </w:p>
    <w:p w:rsidR="00D22ABE" w:rsidRDefault="00D22ABE" w:rsidP="00D22ABE">
      <w:pPr>
        <w:pStyle w:val="ListParagraph"/>
        <w:numPr>
          <w:ilvl w:val="0"/>
          <w:numId w:val="1"/>
        </w:numPr>
      </w:pPr>
      <w:r>
        <w:t>Record your observations clearly in a table</w:t>
      </w:r>
    </w:p>
    <w:p w:rsidR="00D22ABE" w:rsidRDefault="00D22ABE" w:rsidP="00D22ABE">
      <w:pPr>
        <w:pStyle w:val="ListParagraph"/>
        <w:numPr>
          <w:ilvl w:val="0"/>
          <w:numId w:val="1"/>
        </w:numPr>
      </w:pPr>
      <w:r>
        <w:t>Write equations for any reactions taking place</w:t>
      </w:r>
    </w:p>
    <w:p w:rsidR="00EA2CFD" w:rsidRDefault="00EA2CFD"/>
    <w:p w:rsidR="00D22ABE" w:rsidRDefault="00D22ABE">
      <w:pPr>
        <w:rPr>
          <w:b/>
        </w:rPr>
      </w:pPr>
      <w:r w:rsidRPr="00D22ABE">
        <w:rPr>
          <w:b/>
        </w:rPr>
        <w:t>Ligand Exchange Reactions</w:t>
      </w:r>
    </w:p>
    <w:p w:rsidR="00D22ABE" w:rsidRDefault="00D22ABE">
      <w:pPr>
        <w:rPr>
          <w:b/>
        </w:rPr>
      </w:pPr>
    </w:p>
    <w:p w:rsidR="00D22ABE" w:rsidRDefault="00D22ABE" w:rsidP="00D22ABE">
      <w:pPr>
        <w:pStyle w:val="ListParagraph"/>
        <w:numPr>
          <w:ilvl w:val="0"/>
          <w:numId w:val="2"/>
        </w:numPr>
      </w:pPr>
      <w:r>
        <w:t>Pour 1 cm</w:t>
      </w:r>
      <w:r>
        <w:rPr>
          <w:vertAlign w:val="superscript"/>
        </w:rPr>
        <w:t>3</w:t>
      </w:r>
      <w:r>
        <w:t xml:space="preserve"> of copper sulphate solution into a test tube</w:t>
      </w:r>
    </w:p>
    <w:p w:rsidR="00D22ABE" w:rsidRDefault="00D22ABE" w:rsidP="00D22ABE">
      <w:pPr>
        <w:pStyle w:val="ListParagraph"/>
        <w:numPr>
          <w:ilvl w:val="0"/>
          <w:numId w:val="2"/>
        </w:numPr>
      </w:pPr>
      <w:r>
        <w:t>Add concentrated hydrochloric acid until there is no further change in colour</w:t>
      </w:r>
    </w:p>
    <w:p w:rsidR="00D22ABE" w:rsidRDefault="00D22ABE" w:rsidP="00D22ABE">
      <w:pPr>
        <w:pStyle w:val="ListParagraph"/>
        <w:numPr>
          <w:ilvl w:val="0"/>
          <w:numId w:val="2"/>
        </w:numPr>
      </w:pPr>
      <w:r>
        <w:t>Repeat steps 1 – 2 using cobalt nitrate solution instead of copper sulphate</w:t>
      </w:r>
    </w:p>
    <w:p w:rsidR="00D22ABE" w:rsidRDefault="00D22ABE" w:rsidP="00D22ABE">
      <w:pPr>
        <w:pStyle w:val="ListParagraph"/>
        <w:numPr>
          <w:ilvl w:val="0"/>
          <w:numId w:val="2"/>
        </w:numPr>
      </w:pPr>
      <w:r>
        <w:t>Record your observations clearly in a table</w:t>
      </w:r>
    </w:p>
    <w:p w:rsidR="00D22ABE" w:rsidRDefault="00D22ABE" w:rsidP="00D22ABE">
      <w:pPr>
        <w:pStyle w:val="ListParagraph"/>
        <w:numPr>
          <w:ilvl w:val="0"/>
          <w:numId w:val="2"/>
        </w:numPr>
      </w:pPr>
      <w:r>
        <w:t>Write equations for any reactions taking place</w:t>
      </w:r>
    </w:p>
    <w:p w:rsidR="00D22ABE" w:rsidRDefault="00D22ABE"/>
    <w:p w:rsidR="00D22ABE" w:rsidRPr="00D22ABE" w:rsidRDefault="00D22ABE">
      <w:pPr>
        <w:rPr>
          <w:b/>
        </w:rPr>
      </w:pPr>
      <w:r w:rsidRPr="00D22ABE">
        <w:rPr>
          <w:b/>
        </w:rPr>
        <w:t>Combination reactions</w:t>
      </w:r>
    </w:p>
    <w:p w:rsidR="00D22ABE" w:rsidRDefault="00D22ABE"/>
    <w:p w:rsidR="00D22ABE" w:rsidRDefault="00D22ABE" w:rsidP="00D22ABE">
      <w:pPr>
        <w:pStyle w:val="ListParagraph"/>
        <w:numPr>
          <w:ilvl w:val="0"/>
          <w:numId w:val="3"/>
        </w:numPr>
      </w:pPr>
      <w:r>
        <w:t>Pour 1 cm</w:t>
      </w:r>
      <w:r>
        <w:rPr>
          <w:vertAlign w:val="superscript"/>
        </w:rPr>
        <w:t>3</w:t>
      </w:r>
      <w:r>
        <w:t xml:space="preserve"> of copper sulphate solution into a test tube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Add 1 cm</w:t>
      </w:r>
      <w:r>
        <w:rPr>
          <w:vertAlign w:val="superscript"/>
        </w:rPr>
        <w:t>3</w:t>
      </w:r>
      <w:r>
        <w:t xml:space="preserve"> of ammonia solution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Add another  5 cm</w:t>
      </w:r>
      <w:r>
        <w:rPr>
          <w:vertAlign w:val="superscript"/>
        </w:rPr>
        <w:t>3</w:t>
      </w:r>
      <w:r>
        <w:t xml:space="preserve"> of ammonia solution and shake the mixture well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Repeat steps 1 – 3 using cobalt nitrate solution instead of copper sulphate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Repeat steps 1 – 3 using iron (II) sulphate solution instead of copper sulphate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Repeat steps 1 – 3 using iron (III) nitrate solution instead of copper sulphate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Record your observations clearly in a table</w:t>
      </w:r>
    </w:p>
    <w:p w:rsidR="00D22ABE" w:rsidRDefault="00D22ABE" w:rsidP="00D22ABE">
      <w:pPr>
        <w:pStyle w:val="ListParagraph"/>
        <w:numPr>
          <w:ilvl w:val="0"/>
          <w:numId w:val="3"/>
        </w:numPr>
      </w:pPr>
      <w:r>
        <w:t>Write equations for any reactions taking place</w:t>
      </w:r>
    </w:p>
    <w:p w:rsidR="00D22ABE" w:rsidRPr="00D22ABE" w:rsidRDefault="00D22ABE"/>
    <w:sectPr w:rsidR="00D22ABE" w:rsidRPr="00D22ABE" w:rsidSect="00C52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652"/>
    <w:multiLevelType w:val="hybridMultilevel"/>
    <w:tmpl w:val="F91C3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5CE"/>
    <w:multiLevelType w:val="hybridMultilevel"/>
    <w:tmpl w:val="F91C3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71BE"/>
    <w:multiLevelType w:val="hybridMultilevel"/>
    <w:tmpl w:val="F91C3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CFD"/>
    <w:rsid w:val="001E4924"/>
    <w:rsid w:val="003837F6"/>
    <w:rsid w:val="003D62F7"/>
    <w:rsid w:val="00A3039B"/>
    <w:rsid w:val="00B27278"/>
    <w:rsid w:val="00B72D0B"/>
    <w:rsid w:val="00B809FD"/>
    <w:rsid w:val="00C5242F"/>
    <w:rsid w:val="00D22ABE"/>
    <w:rsid w:val="00D53BF6"/>
    <w:rsid w:val="00E30C30"/>
    <w:rsid w:val="00E34351"/>
    <w:rsid w:val="00EA2CFD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27AD"/>
  <w15:docId w15:val="{3A53EE2E-C70A-46A7-9560-5C627E11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7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CFD"/>
    <w:pPr>
      <w:ind w:left="0" w:firstLine="0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ledwards</dc:creator>
  <cp:keywords/>
  <dc:description/>
  <cp:lastModifiedBy>Luke Edwards-Stuart</cp:lastModifiedBy>
  <cp:revision>2</cp:revision>
  <dcterms:created xsi:type="dcterms:W3CDTF">2012-04-23T19:09:00Z</dcterms:created>
  <dcterms:modified xsi:type="dcterms:W3CDTF">2016-10-13T12:31:00Z</dcterms:modified>
</cp:coreProperties>
</file>