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85652B" w:rsidP="0085652B">
      <w:pPr>
        <w:pStyle w:val="Title"/>
        <w:spacing w:after="0" w:line="240" w:lineRule="auto"/>
      </w:pPr>
      <w:r w:rsidRPr="0085652B">
        <w:t>A-LEVEL PAPER 2 PP3 MS</w:t>
      </w:r>
    </w:p>
    <w:p w:rsidR="0085652B" w:rsidRDefault="0085652B" w:rsidP="0085652B">
      <w:pPr>
        <w:spacing w:after="0" w:line="240" w:lineRule="auto"/>
        <w:rPr>
          <w:b/>
        </w:rPr>
      </w:pPr>
    </w:p>
    <w:p w:rsidR="0085652B" w:rsidRPr="0085652B" w:rsidRDefault="0085652B" w:rsidP="0085652B">
      <w:pPr>
        <w:spacing w:after="0" w:line="240" w:lineRule="auto"/>
        <w:rPr>
          <w:b/>
        </w:rPr>
      </w:pPr>
      <w:r w:rsidRPr="0085652B">
        <w:rPr>
          <w:b/>
        </w:rPr>
        <w:t>1.</w:t>
      </w:r>
    </w:p>
    <w:p w:rsidR="0085652B" w:rsidRDefault="0085652B" w:rsidP="0085652B">
      <w:pPr>
        <w:spacing w:after="0" w:line="240" w:lineRule="auto"/>
      </w:pPr>
      <w:r>
        <w:tab/>
      </w:r>
      <w:r>
        <w:rPr>
          <w:noProof/>
          <w:lang w:eastAsia="en-GB"/>
        </w:rPr>
        <w:drawing>
          <wp:inline distT="0" distB="0" distL="0" distR="0">
            <wp:extent cx="5476875" cy="100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2B" w:rsidRDefault="0085652B" w:rsidP="0085652B">
      <w:pPr>
        <w:spacing w:after="0" w:line="240" w:lineRule="auto"/>
      </w:pPr>
      <w:r>
        <w:tab/>
      </w:r>
      <w:r>
        <w:rPr>
          <w:noProof/>
          <w:lang w:eastAsia="en-GB"/>
        </w:rPr>
        <w:drawing>
          <wp:inline distT="0" distB="0" distL="0" distR="0">
            <wp:extent cx="5553075" cy="3400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2B" w:rsidRDefault="0085652B" w:rsidP="0085652B">
      <w:pPr>
        <w:spacing w:after="0" w:line="240" w:lineRule="auto"/>
        <w:rPr>
          <w:b/>
        </w:rPr>
      </w:pPr>
      <w:r>
        <w:tab/>
      </w:r>
      <w:r>
        <w:rPr>
          <w:noProof/>
          <w:lang w:eastAsia="en-GB"/>
        </w:rPr>
        <w:drawing>
          <wp:inline distT="0" distB="0" distL="0" distR="0">
            <wp:extent cx="5619750" cy="196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</w:rPr>
        <w:t>[5]</w:t>
      </w:r>
    </w:p>
    <w:p w:rsidR="0085652B" w:rsidRDefault="0085652B" w:rsidP="0085652B">
      <w:pPr>
        <w:spacing w:after="0" w:line="240" w:lineRule="auto"/>
        <w:rPr>
          <w:b/>
        </w:rPr>
      </w:pPr>
    </w:p>
    <w:p w:rsidR="0085652B" w:rsidRDefault="0085652B" w:rsidP="0085652B">
      <w:pPr>
        <w:spacing w:after="0"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</w:r>
    </w:p>
    <w:p w:rsidR="0085652B" w:rsidRDefault="0085652B" w:rsidP="0085652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29275" cy="1666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2B" w:rsidRDefault="0085652B" w:rsidP="0085652B">
      <w:pPr>
        <w:spacing w:after="0" w:line="240" w:lineRule="auto"/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514975" cy="1676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[8]</w:t>
      </w:r>
    </w:p>
    <w:p w:rsidR="0085652B" w:rsidRDefault="0085652B" w:rsidP="0085652B">
      <w:pPr>
        <w:spacing w:after="0" w:line="240" w:lineRule="auto"/>
        <w:rPr>
          <w:b/>
        </w:rPr>
      </w:pPr>
    </w:p>
    <w:p w:rsidR="0085652B" w:rsidRDefault="0085652B" w:rsidP="0085652B">
      <w:pPr>
        <w:spacing w:after="0" w:line="240" w:lineRule="auto"/>
        <w:rPr>
          <w:b/>
        </w:rPr>
      </w:pPr>
      <w:r>
        <w:rPr>
          <w:b/>
        </w:rPr>
        <w:t>3.</w:t>
      </w:r>
    </w:p>
    <w:p w:rsidR="0085652B" w:rsidRDefault="0085652B" w:rsidP="0085652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62625" cy="2171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2B" w:rsidRDefault="0085652B" w:rsidP="0085652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953125" cy="2505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[4]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(a)   </w:t>
      </w:r>
      <w:r>
        <w:rPr>
          <w:rFonts w:ascii="Arial" w:hAnsi="Arial" w:cs="Arial"/>
          <w:lang w:val="en-US"/>
        </w:rPr>
        <w:t>(i)      2 or two or second or [E]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1 or one or first or [F]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 or [F]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(i)      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 xml:space="preserve"> =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57350" cy="4286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mark is for insertion of numbers into a correctly rearranged rate </w:t>
      </w:r>
      <w:proofErr w:type="spellStart"/>
      <w:r>
        <w:rPr>
          <w:rFonts w:ascii="Arial" w:hAnsi="Arial" w:cs="Arial"/>
          <w:i/>
          <w:iCs/>
          <w:lang w:val="en-US"/>
        </w:rPr>
        <w:t>equ</w:t>
      </w:r>
      <w:proofErr w:type="spellEnd"/>
      <w:r>
        <w:rPr>
          <w:rFonts w:ascii="Arial" w:hAnsi="Arial" w:cs="Arial"/>
          <w:i/>
          <w:iCs/>
          <w:lang w:val="en-US"/>
        </w:rPr>
        <w:t xml:space="preserve"> , k = etc.</w:t>
      </w:r>
      <w:r>
        <w:rPr>
          <w:rFonts w:ascii="Arial" w:hAnsi="Arial" w:cs="Arial"/>
          <w:i/>
          <w:iCs/>
          <w:lang w:val="en-US"/>
        </w:rPr>
        <w:br/>
        <w:t>AE (−1) for copying numbers wrongly or swapping two numbers.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22.9 (Allow 22.9 − 24 after correct rounding)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sz w:val="14"/>
          <w:szCs w:val="14"/>
          <w:u w:val="single"/>
          <w:vertAlign w:val="superscript"/>
          <w:lang w:val="en-US"/>
        </w:rPr>
      </w:pPr>
      <w:r>
        <w:rPr>
          <w:rFonts w:ascii="Arial" w:hAnsi="Arial" w:cs="Arial"/>
          <w:u w:val="single"/>
          <w:lang w:val="en-US"/>
        </w:rPr>
        <w:t>mol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−2</w:t>
      </w:r>
      <w:r>
        <w:rPr>
          <w:rFonts w:ascii="Arial" w:hAnsi="Arial" w:cs="Arial"/>
          <w:u w:val="single"/>
          <w:lang w:val="en-US"/>
        </w:rPr>
        <w:t>dm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+6</w:t>
      </w:r>
      <w:r>
        <w:rPr>
          <w:rFonts w:ascii="Arial" w:hAnsi="Arial" w:cs="Arial"/>
          <w:u w:val="single"/>
          <w:lang w:val="en-US"/>
        </w:rPr>
        <w:t xml:space="preserve"> s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&amp;8722;1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order.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(ii)     6.8(2)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&amp;8722;3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if their k is wrong, award the mark consequentially</w:t>
      </w:r>
      <w:r>
        <w:rPr>
          <w:rFonts w:ascii="Arial" w:hAnsi="Arial" w:cs="Arial"/>
          <w:lang w:val="en-US"/>
        </w:rPr>
        <w:br/>
        <w:t>a quick check can be achieved by using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u w:val="single"/>
          <w:lang w:val="en-US"/>
        </w:rPr>
        <w:t>their answer</w:t>
      </w:r>
      <w:r>
        <w:rPr>
          <w:rFonts w:ascii="Arial" w:hAnsi="Arial" w:cs="Arial"/>
          <w:lang w:val="en-US"/>
        </w:rPr>
        <w:t xml:space="preserve"> = 2.9768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−4</w:t>
      </w:r>
      <w:r>
        <w:rPr>
          <w:rFonts w:ascii="Arial" w:hAnsi="Arial" w:cs="Arial"/>
          <w:lang w:val="en-US"/>
        </w:rPr>
        <w:t xml:space="preserve"> Allow 2.9 − 3.1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−4</w:t>
      </w:r>
      <w:r>
        <w:rPr>
          <w:rFonts w:ascii="Arial" w:hAnsi="Arial" w:cs="Arial"/>
          <w:lang w:val="en-US"/>
        </w:rPr>
        <w:t xml:space="preserve"> for the mark</w:t>
      </w:r>
      <w:r>
        <w:rPr>
          <w:rFonts w:ascii="Arial" w:hAnsi="Arial" w:cs="Arial"/>
          <w:lang w:val="en-US"/>
        </w:rPr>
        <w:br/>
        <w:t xml:space="preserve">    their </w:t>
      </w:r>
      <w:r>
        <w:rPr>
          <w:rFonts w:ascii="Arial" w:hAnsi="Arial" w:cs="Arial"/>
          <w:i/>
          <w:iCs/>
          <w:lang w:val="en-US"/>
        </w:rPr>
        <w:t>k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6.8 ×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−3</w:t>
      </w:r>
      <w:r>
        <w:rPr>
          <w:rFonts w:ascii="Arial" w:hAnsi="Arial" w:cs="Arial"/>
          <w:i/>
          <w:iCs/>
          <w:lang w:val="en-US"/>
        </w:rPr>
        <w:t xml:space="preserve"> to 6.9 ×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−3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>Ignore units.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(a</w:t>
      </w:r>
      <w:r>
        <w:rPr>
          <w:rFonts w:ascii="Arial" w:hAnsi="Arial" w:cs="Arial"/>
          <w:lang w:val="en-US"/>
        </w:rPr>
        <w:t>)     Br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HBr</w:t>
      </w:r>
      <w:proofErr w:type="spellEnd"/>
      <w:r>
        <w:rPr>
          <w:rFonts w:ascii="Arial" w:hAnsi="Arial" w:cs="Arial"/>
          <w:lang w:val="en-US"/>
        </w:rPr>
        <w:t xml:space="preserve"> /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/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/ Br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/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i/>
          <w:iCs/>
          <w:lang w:val="en-US"/>
        </w:rPr>
        <w:t>Mark M1</w:t>
      </w:r>
      <w:r>
        <w:rPr>
          <w:rFonts w:ascii="Arial" w:hAnsi="Arial" w:cs="Arial"/>
          <w:lang w:val="en-US"/>
        </w:rPr>
        <w:t>)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381500" cy="12763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 If electrophile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/ Br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/ 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allow M1, M2 and M4</w:t>
      </w:r>
      <w:r>
        <w:rPr>
          <w:rFonts w:ascii="Arial" w:hAnsi="Arial" w:cs="Arial"/>
          <w:i/>
          <w:iCs/>
          <w:lang w:val="en-US"/>
        </w:rPr>
        <w:br/>
        <w:t>     If the acid is incorrect, M2 and M3 can still be scored</w:t>
      </w:r>
      <w:r>
        <w:rPr>
          <w:rFonts w:ascii="Arial" w:hAnsi="Arial" w:cs="Arial"/>
          <w:i/>
          <w:iCs/>
          <w:lang w:val="en-US"/>
        </w:rPr>
        <w:br/>
        <w:t>     Allow M4 consequentially if repeat error from part (a)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</w:t>
      </w:r>
      <w:r>
        <w:rPr>
          <w:rFonts w:ascii="Arial" w:hAnsi="Arial" w:cs="Arial"/>
          <w:lang w:val="en-US"/>
        </w:rPr>
        <w:t xml:space="preserve">)     </w:t>
      </w:r>
      <w:r>
        <w:rPr>
          <w:rFonts w:ascii="Arial" w:hAnsi="Arial" w:cs="Arial"/>
          <w:i/>
          <w:iCs/>
          <w:lang w:val="en-US"/>
        </w:rPr>
        <w:t>M1</w:t>
      </w:r>
      <w:r>
        <w:rPr>
          <w:rFonts w:ascii="Arial" w:hAnsi="Arial" w:cs="Arial"/>
          <w:lang w:val="en-US"/>
        </w:rPr>
        <w:t>    Two peaks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M2</w:t>
      </w:r>
      <w:r>
        <w:rPr>
          <w:rFonts w:ascii="Arial" w:hAnsi="Arial" w:cs="Arial"/>
          <w:lang w:val="en-US"/>
        </w:rPr>
        <w:t>    No splitting or singlets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M3</w:t>
      </w:r>
      <w:r>
        <w:rPr>
          <w:rFonts w:ascii="Arial" w:hAnsi="Arial" w:cs="Arial"/>
          <w:lang w:val="en-US"/>
        </w:rPr>
        <w:t>    (Two) non-equivalent protons or two proton environments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M4</w:t>
      </w:r>
      <w:r>
        <w:rPr>
          <w:rFonts w:ascii="Arial" w:hAnsi="Arial" w:cs="Arial"/>
          <w:lang w:val="en-US"/>
        </w:rPr>
        <w:t>    No adjacent protons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M5</w:t>
      </w:r>
      <w:r>
        <w:rPr>
          <w:rFonts w:ascii="Arial" w:hAnsi="Arial" w:cs="Arial"/>
          <w:lang w:val="en-US"/>
        </w:rPr>
        <w:t>    Same area under the two peaks or same relative intensity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 Doublet could score M1 and M3 or M5 (Max 2)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 More than two peaks CE = 0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 Apply the “list principle” to incorrect answers if more</w:t>
      </w:r>
      <w:r>
        <w:rPr>
          <w:rFonts w:ascii="Arial" w:hAnsi="Arial" w:cs="Arial"/>
          <w:i/>
          <w:iCs/>
          <w:lang w:val="en-US"/>
        </w:rPr>
        <w:br/>
        <w:t>     than 3 given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Max 3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</w:t>
      </w:r>
      <w:r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(a)    Hydrogen </w:t>
      </w:r>
      <w:r>
        <w:rPr>
          <w:rFonts w:ascii="Arial" w:hAnsi="Arial" w:cs="Arial"/>
          <w:u w:val="single"/>
          <w:lang w:val="en-US"/>
        </w:rPr>
        <w:t>bond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ing</w:t>
      </w:r>
      <w:proofErr w:type="spellEnd"/>
      <w:r>
        <w:rPr>
          <w:rFonts w:ascii="Arial" w:hAnsi="Arial" w:cs="Arial"/>
          <w:lang w:val="en-US"/>
        </w:rPr>
        <w:t>)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 bonding.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mention of any other type of bond.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[1</w:t>
      </w:r>
      <w:r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567" w:hanging="1701"/>
        <w:rPr>
          <w:rFonts w:ascii="Arial" w:hAnsi="Arial" w:cs="Arial"/>
          <w:b/>
          <w:bCs/>
          <w:lang w:val="en-US"/>
        </w:rPr>
      </w:pP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 </w:t>
      </w:r>
      <w:r>
        <w:rPr>
          <w:rFonts w:ascii="Arial" w:hAnsi="Arial" w:cs="Arial"/>
          <w:lang w:val="en-US"/>
        </w:rPr>
        <w:t xml:space="preserve">(a)     (i)      (nucleophilic) </w:t>
      </w:r>
      <w:r>
        <w:rPr>
          <w:rFonts w:ascii="Arial" w:hAnsi="Arial" w:cs="Arial"/>
          <w:u w:val="single"/>
          <w:lang w:val="en-US"/>
        </w:rPr>
        <w:t>addition-elimination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electrophilic addition-elimination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esterification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en-GB"/>
        </w:rPr>
        <w:drawing>
          <wp:inline distT="0" distB="0" distL="0" distR="0">
            <wp:extent cx="4648200" cy="14382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>M3 for structure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If wrong nucleophile used or O–H broken in first step, can          only score M2.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M2 not allowed independent of M1, but allow M1 for correct          attack on C+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+ rather than δ+ on C=O loses M2.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If Cl lost with C=O breaking lose M2.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 M3 for correct structure </w:t>
      </w:r>
      <w:r>
        <w:rPr>
          <w:rFonts w:ascii="Arial" w:hAnsi="Arial" w:cs="Arial"/>
          <w:i/>
          <w:iCs/>
          <w:u w:val="single"/>
          <w:lang w:val="en-US"/>
        </w:rPr>
        <w:t>with charges</w:t>
      </w:r>
      <w:r>
        <w:rPr>
          <w:rFonts w:ascii="Arial" w:hAnsi="Arial" w:cs="Arial"/>
          <w:i/>
          <w:iCs/>
          <w:lang w:val="en-US"/>
        </w:rPr>
        <w:t xml:space="preserve"> but lone pair on O is          part of M4.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Only allow M4 after correct / very close M3.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 Ignore </w:t>
      </w:r>
      <w:proofErr w:type="spellStart"/>
      <w:r>
        <w:rPr>
          <w:rFonts w:ascii="Arial" w:hAnsi="Arial" w:cs="Arial"/>
          <w:i/>
          <w:iCs/>
          <w:lang w:val="en-US"/>
        </w:rPr>
        <w:t>HCl</w:t>
      </w:r>
      <w:proofErr w:type="spellEnd"/>
      <w:r>
        <w:rPr>
          <w:rFonts w:ascii="Arial" w:hAnsi="Arial" w:cs="Arial"/>
          <w:i/>
          <w:iCs/>
          <w:lang w:val="en-US"/>
        </w:rPr>
        <w:t xml:space="preserve"> shown as a product.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lang w:val="en-US"/>
        </w:rPr>
        <w:t>    20-50 (ppm)    or single value or range entirely within this range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values not specified as a or b then assume first is a.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b</w:t>
      </w:r>
      <w:r>
        <w:rPr>
          <w:rFonts w:ascii="Arial" w:hAnsi="Arial" w:cs="Arial"/>
          <w:lang w:val="en-US"/>
        </w:rPr>
        <w:t>    50-90 (ppm)    or single value or range entirely within this range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086225" cy="3714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have trailing bonds, but ignore n.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>     –OCH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CO–    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>     –CH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COO–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209675" cy="3619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but not     - 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8−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one unit only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Condensation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 w:type="page"/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(b)     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585"/>
        <w:gridCol w:w="1590"/>
        <w:gridCol w:w="1590"/>
        <w:gridCol w:w="2190"/>
      </w:tblGrid>
      <w:tr w:rsidR="009D4812" w:rsidTr="00D020B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812" w:rsidRDefault="009D4812" w:rsidP="00D0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812" w:rsidRDefault="009D4812" w:rsidP="00D0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812" w:rsidRDefault="009D4812" w:rsidP="00D0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Tollens’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812" w:rsidRDefault="009D4812" w:rsidP="00D0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Fehling’s / Benedicts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812" w:rsidRDefault="009D4812" w:rsidP="00D0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Acidified potassium dichromate</w:t>
            </w:r>
          </w:p>
        </w:tc>
      </w:tr>
    </w:tbl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wrong formula for Tollens or missing acid with potassium dichromate but mark on.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585"/>
        <w:gridCol w:w="1963"/>
        <w:gridCol w:w="1963"/>
        <w:gridCol w:w="2385"/>
      </w:tblGrid>
      <w:tr w:rsidR="009D4812" w:rsidTr="00D020B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812" w:rsidRDefault="009D4812" w:rsidP="00D0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812" w:rsidRDefault="009D4812" w:rsidP="00D0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J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812" w:rsidRDefault="009D4812" w:rsidP="00D0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No reaction / no</w:t>
            </w:r>
            <w:r>
              <w:rPr>
                <w:rFonts w:ascii="Arial" w:hAnsi="Arial" w:cs="Arial"/>
                <w:i/>
                <w:iCs/>
                <w:lang w:val="en-US"/>
              </w:rPr>
              <w:br/>
              <w:t>(visible) change /</w:t>
            </w:r>
            <w:r>
              <w:rPr>
                <w:rFonts w:ascii="Arial" w:hAnsi="Arial" w:cs="Arial"/>
                <w:i/>
                <w:iCs/>
                <w:lang w:val="en-US"/>
              </w:rPr>
              <w:br/>
              <w:t>no silver mirror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812" w:rsidRDefault="009D4812" w:rsidP="00D0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No reaction / no</w:t>
            </w:r>
            <w:r>
              <w:rPr>
                <w:rFonts w:ascii="Arial" w:hAnsi="Arial" w:cs="Arial"/>
                <w:i/>
                <w:iCs/>
                <w:lang w:val="en-US"/>
              </w:rPr>
              <w:br/>
              <w:t>(visible) change /</w:t>
            </w:r>
            <w:r>
              <w:rPr>
                <w:rFonts w:ascii="Arial" w:hAnsi="Arial" w:cs="Arial"/>
                <w:i/>
                <w:iCs/>
                <w:lang w:val="en-US"/>
              </w:rPr>
              <w:br/>
              <w:t>stays blue / no red</w:t>
            </w:r>
            <w:r>
              <w:rPr>
                <w:rFonts w:ascii="Arial" w:hAnsi="Arial" w:cs="Arial"/>
                <w:i/>
                <w:iCs/>
                <w:lang w:val="en-US"/>
              </w:rPr>
              <w:br/>
              <w:t>ppt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812" w:rsidRDefault="009D4812" w:rsidP="00D0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No reaction / no</w:t>
            </w:r>
            <w:r>
              <w:rPr>
                <w:rFonts w:ascii="Arial" w:hAnsi="Arial" w:cs="Arial"/>
                <w:i/>
                <w:iCs/>
                <w:lang w:val="en-US"/>
              </w:rPr>
              <w:br/>
              <w:t>(visible) change / stays</w:t>
            </w:r>
            <w:r>
              <w:rPr>
                <w:rFonts w:ascii="Arial" w:hAnsi="Arial" w:cs="Arial"/>
                <w:i/>
                <w:iCs/>
                <w:lang w:val="en-US"/>
              </w:rPr>
              <w:br/>
              <w:t>orange / does not turn</w:t>
            </w:r>
            <w:r>
              <w:rPr>
                <w:rFonts w:ascii="Arial" w:hAnsi="Arial" w:cs="Arial"/>
                <w:i/>
                <w:iCs/>
                <w:lang w:val="en-US"/>
              </w:rPr>
              <w:br/>
              <w:t>green</w:t>
            </w:r>
          </w:p>
        </w:tc>
      </w:tr>
    </w:tbl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‘clear’, ‘nothing’.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wrong starting </w:t>
      </w:r>
      <w:proofErr w:type="spellStart"/>
      <w:r>
        <w:rPr>
          <w:rFonts w:ascii="Arial" w:hAnsi="Arial" w:cs="Arial"/>
          <w:i/>
          <w:iCs/>
          <w:lang w:val="en-US"/>
        </w:rPr>
        <w:t>colour</w:t>
      </w:r>
      <w:proofErr w:type="spellEnd"/>
      <w:r>
        <w:rPr>
          <w:rFonts w:ascii="Arial" w:hAnsi="Arial" w:cs="Arial"/>
          <w:i/>
          <w:iCs/>
          <w:lang w:val="en-US"/>
        </w:rPr>
        <w:t xml:space="preserve"> for dichromate.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585"/>
        <w:gridCol w:w="1590"/>
        <w:gridCol w:w="3465"/>
        <w:gridCol w:w="2190"/>
      </w:tblGrid>
      <w:tr w:rsidR="009D4812" w:rsidTr="00D020B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812" w:rsidRDefault="009D4812" w:rsidP="00D0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812" w:rsidRDefault="009D4812" w:rsidP="00D0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K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812" w:rsidRDefault="009D4812" w:rsidP="00D0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u w:val="single"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Silver </w:t>
            </w:r>
            <w:r>
              <w:rPr>
                <w:rFonts w:ascii="Arial" w:hAnsi="Arial" w:cs="Arial"/>
                <w:i/>
                <w:iCs/>
                <w:u w:val="single"/>
                <w:lang w:val="en-US"/>
              </w:rPr>
              <w:t>mirror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/</w:t>
            </w:r>
            <w:r>
              <w:rPr>
                <w:rFonts w:ascii="Arial" w:hAnsi="Arial" w:cs="Arial"/>
                <w:i/>
                <w:iCs/>
                <w:lang w:val="en-US"/>
              </w:rPr>
              <w:br/>
              <w:t xml:space="preserve">grey </w:t>
            </w:r>
            <w:r>
              <w:rPr>
                <w:rFonts w:ascii="Arial" w:hAnsi="Arial" w:cs="Arial"/>
                <w:i/>
                <w:iCs/>
                <w:u w:val="single"/>
                <w:lang w:val="en-US"/>
              </w:rPr>
              <w:t>ppt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812" w:rsidRDefault="009D4812" w:rsidP="00D0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Red </w:t>
            </w:r>
            <w:r>
              <w:rPr>
                <w:rFonts w:ascii="Arial" w:hAnsi="Arial" w:cs="Arial"/>
                <w:i/>
                <w:iCs/>
                <w:u w:val="single"/>
                <w:lang w:val="en-US"/>
              </w:rPr>
              <w:t>ppt</w:t>
            </w:r>
            <w:r>
              <w:rPr>
                <w:rFonts w:ascii="Arial" w:hAnsi="Arial" w:cs="Arial"/>
                <w:i/>
                <w:iCs/>
                <w:u w:val="single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u w:val="single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lang w:val="en-US"/>
              </w:rPr>
              <w:t>(allow brick red or</w:t>
            </w:r>
            <w:r>
              <w:rPr>
                <w:rFonts w:ascii="Arial" w:hAnsi="Arial" w:cs="Arial"/>
                <w:i/>
                <w:iCs/>
                <w:lang w:val="en-US"/>
              </w:rPr>
              <w:br/>
              <w:t>red-orange)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812" w:rsidRDefault="009D4812" w:rsidP="00D0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(orange) turns green</w:t>
            </w:r>
          </w:p>
        </w:tc>
      </w:tr>
    </w:tbl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J</w:t>
      </w:r>
      <w:r>
        <w:rPr>
          <w:rFonts w:ascii="Arial" w:hAnsi="Arial" w:cs="Arial"/>
          <w:i/>
          <w:iCs/>
          <w:lang w:val="en-US"/>
        </w:rPr>
        <w:t>        Two (peaks)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trough, peak, spike.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K</w:t>
      </w:r>
      <w:r>
        <w:rPr>
          <w:rFonts w:ascii="Arial" w:hAnsi="Arial" w:cs="Arial"/>
          <w:i/>
          <w:iCs/>
          <w:lang w:val="en-US"/>
        </w:rPr>
        <w:t>        Four (peaks)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details of splitting.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values not specified as J or K then assume first is J.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(c)     If all the structures are </w:t>
      </w:r>
      <w:proofErr w:type="spellStart"/>
      <w:r>
        <w:rPr>
          <w:rFonts w:ascii="Arial" w:hAnsi="Arial" w:cs="Arial"/>
          <w:i/>
          <w:iCs/>
          <w:lang w:val="en-US"/>
        </w:rPr>
        <w:t>unlabelled</w:t>
      </w:r>
      <w:proofErr w:type="spellEnd"/>
      <w:r>
        <w:rPr>
          <w:rFonts w:ascii="Arial" w:hAnsi="Arial" w:cs="Arial"/>
          <w:i/>
          <w:iCs/>
          <w:lang w:val="en-US"/>
        </w:rPr>
        <w:t>, assume that the first drawn ester is L, the second ester is M; the first drawn acid is N, the second P. The cyclic compound should be obvious.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L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ester</w:t>
      </w:r>
      <w:r>
        <w:rPr>
          <w:rFonts w:ascii="Arial" w:hAnsi="Arial" w:cs="Arial"/>
          <w:i/>
          <w:iCs/>
          <w:lang w:val="en-US"/>
        </w:rPr>
        <w:br/>
        <w:t>                   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885825" cy="10096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br/>
        <w:t>                  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>    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C=C(CH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)COOCH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All C</w:t>
      </w:r>
      <w:r>
        <w:rPr>
          <w:rFonts w:ascii="Arial" w:hAnsi="Arial" w:cs="Arial"/>
          <w:b/>
          <w:bCs/>
          <w:i/>
          <w:iCs/>
          <w:sz w:val="16"/>
          <w:szCs w:val="16"/>
          <w:vertAlign w:val="subscript"/>
          <w:lang w:val="en-US"/>
        </w:rPr>
        <w:t>5</w:t>
      </w:r>
      <w:r>
        <w:rPr>
          <w:rFonts w:ascii="Arial" w:hAnsi="Arial" w:cs="Arial"/>
          <w:b/>
          <w:bCs/>
          <w:i/>
          <w:iCs/>
          <w:lang w:val="en-US"/>
        </w:rPr>
        <w:t>H</w:t>
      </w:r>
      <w:r>
        <w:rPr>
          <w:rFonts w:ascii="Arial" w:hAnsi="Arial" w:cs="Arial"/>
          <w:b/>
          <w:bCs/>
          <w:i/>
          <w:iCs/>
          <w:sz w:val="16"/>
          <w:szCs w:val="16"/>
          <w:vertAlign w:val="subscript"/>
          <w:lang w:val="en-US"/>
        </w:rPr>
        <w:t>8</w:t>
      </w:r>
      <w:r>
        <w:rPr>
          <w:rFonts w:ascii="Arial" w:hAnsi="Arial" w:cs="Arial"/>
          <w:b/>
          <w:bCs/>
          <w:i/>
          <w:iCs/>
          <w:lang w:val="en-US"/>
        </w:rPr>
        <w:t>O</w:t>
      </w:r>
      <w:r>
        <w:rPr>
          <w:rFonts w:ascii="Arial" w:hAnsi="Arial" w:cs="Arial"/>
          <w:b/>
          <w:bCs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b/>
          <w:bCs/>
          <w:i/>
          <w:iCs/>
          <w:lang w:val="en-US"/>
        </w:rPr>
        <w:t xml:space="preserve"> L to P must have C=C</w:t>
      </w:r>
      <w:r>
        <w:rPr>
          <w:rFonts w:ascii="Arial" w:hAnsi="Arial" w:cs="Arial"/>
          <w:i/>
          <w:iCs/>
          <w:lang w:val="en-US"/>
        </w:rPr>
        <w:t>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6"/>
          <w:szCs w:val="16"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>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-CO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etc.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C(CH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)COOCH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>
      <w:pPr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br w:type="page"/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lastRenderedPageBreak/>
        <w:t>M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ester</w:t>
      </w:r>
      <w:r>
        <w:rPr>
          <w:rFonts w:ascii="Arial" w:hAnsi="Arial" w:cs="Arial"/>
          <w:i/>
          <w:iCs/>
          <w:lang w:val="en-US"/>
        </w:rPr>
        <w:br/>
        <w:t>            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4371975" cy="5619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br/>
        <w:t>        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CH=CHCOOCH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    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CH=CHOOCCH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    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CH=C(CH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)OOCH</w:t>
      </w:r>
      <w:r>
        <w:rPr>
          <w:rFonts w:ascii="Arial" w:hAnsi="Arial" w:cs="Arial"/>
          <w:i/>
          <w:iCs/>
          <w:lang w:val="en-US"/>
        </w:rPr>
        <w:br/>
        <w:t> </w:t>
      </w:r>
      <w:r>
        <w:rPr>
          <w:rFonts w:ascii="Arial" w:hAnsi="Arial" w:cs="Arial"/>
          <w:i/>
          <w:iCs/>
          <w:lang w:val="en-US"/>
        </w:rPr>
        <w:br/>
        <w:t>        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3810000" cy="5238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br/>
        <w:t> </w:t>
      </w:r>
      <w:r>
        <w:rPr>
          <w:rFonts w:ascii="Arial" w:hAnsi="Arial" w:cs="Arial"/>
          <w:i/>
          <w:iCs/>
          <w:lang w:val="en-US"/>
        </w:rPr>
        <w:br/>
        <w:t>                        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CH=CHCH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OOCH         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CH=CHOOCH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either E–Z isomer.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6"/>
          <w:szCs w:val="16"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 xml:space="preserve"> or 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5−</w:t>
      </w:r>
      <w:r>
        <w:rPr>
          <w:rFonts w:ascii="Arial" w:hAnsi="Arial" w:cs="Arial"/>
          <w:i/>
          <w:iCs/>
          <w:lang w:val="en-US"/>
        </w:rPr>
        <w:t xml:space="preserve"> but not 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6"/>
          <w:szCs w:val="16"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>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CHCHCOOCH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etc.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N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acid</w:t>
      </w:r>
      <w:r>
        <w:rPr>
          <w:rFonts w:ascii="Arial" w:hAnsi="Arial" w:cs="Arial"/>
          <w:i/>
          <w:iCs/>
          <w:lang w:val="en-US"/>
        </w:rPr>
        <w:br/>
        <w:t>            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4610100" cy="5619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  (CH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C=CHCOOH       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C=C(CH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COOH       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C=C(COOH)CH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6"/>
          <w:szCs w:val="16"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 xml:space="preserve"> or 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5−</w:t>
      </w:r>
      <w:r>
        <w:rPr>
          <w:rFonts w:ascii="Arial" w:hAnsi="Arial" w:cs="Arial"/>
          <w:i/>
          <w:iCs/>
          <w:lang w:val="en-US"/>
        </w:rPr>
        <w:t xml:space="preserve"> but not 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6"/>
          <w:szCs w:val="16"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>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−CO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cyclic isomers.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the optically active isomer.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2419350" cy="838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CCHCOOH etc.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P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acid</w:t>
      </w:r>
      <w:r>
        <w:rPr>
          <w:rFonts w:ascii="Arial" w:hAnsi="Arial" w:cs="Arial"/>
          <w:i/>
          <w:iCs/>
          <w:lang w:val="en-US"/>
        </w:rPr>
        <w:br/>
        <w:t>            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000125" cy="5048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−CO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   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CH(COOH)CH=CH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    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CH(CO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H)CHCH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or</w:t>
      </w:r>
      <w:r>
        <w:rPr>
          <w:rFonts w:ascii="Arial" w:hAnsi="Arial" w:cs="Arial"/>
          <w:i/>
          <w:iCs/>
          <w:lang w:val="en-US"/>
        </w:rPr>
        <w:br/>
        <w:t>      CH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CH(CO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H)C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Q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        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3695700" cy="762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br/>
        <w:t> </w:t>
      </w:r>
      <w:r>
        <w:rPr>
          <w:rFonts w:ascii="Arial" w:hAnsi="Arial" w:cs="Arial"/>
          <w:i/>
          <w:iCs/>
          <w:lang w:val="en-US"/>
        </w:rPr>
        <w:br/>
        <w:t> 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cyclic esters.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[19]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lastRenderedPageBreak/>
        <w:t>8</w:t>
      </w:r>
      <w:r>
        <w:rPr>
          <w:rFonts w:ascii="Arial" w:hAnsi="Arial" w:cs="Arial"/>
          <w:b/>
          <w:bCs/>
          <w:i/>
          <w:iCs/>
          <w:lang w:val="en-US"/>
        </w:rPr>
        <w:t>.</w:t>
      </w:r>
      <w:r>
        <w:rPr>
          <w:rFonts w:ascii="Arial" w:hAnsi="Arial" w:cs="Arial"/>
          <w:i/>
          <w:iCs/>
          <w:lang w:val="en-US"/>
        </w:rPr>
        <w:t>     </w:t>
      </w:r>
      <w:r>
        <w:rPr>
          <w:rFonts w:ascii="Arial" w:hAnsi="Arial" w:cs="Arial"/>
          <w:i/>
          <w:iCs/>
          <w:lang w:val="en-US"/>
        </w:rPr>
        <w:t xml:space="preserve"> (a)     2-amino(e) propanoic acid </w:t>
      </w:r>
      <w:r>
        <w:rPr>
          <w:rFonts w:ascii="Arial" w:hAnsi="Arial" w:cs="Arial"/>
          <w:b/>
          <w:bCs/>
          <w:i/>
          <w:iCs/>
          <w:lang w:val="en-US"/>
        </w:rPr>
        <w:t>(1)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(b)     (i)      molecules with same structure / structural formula </w:t>
      </w:r>
      <w:r>
        <w:rPr>
          <w:rFonts w:ascii="Arial" w:hAnsi="Arial" w:cs="Arial"/>
          <w:b/>
          <w:bCs/>
          <w:i/>
          <w:iCs/>
          <w:lang w:val="en-US"/>
        </w:rPr>
        <w:t>(1)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but with bonds </w:t>
      </w:r>
      <w:r>
        <w:rPr>
          <w:rFonts w:ascii="Arial" w:hAnsi="Arial" w:cs="Arial"/>
          <w:b/>
          <w:bCs/>
          <w:i/>
          <w:iCs/>
          <w:lang w:val="en-US"/>
        </w:rPr>
        <w:t>(atoms or groups)</w:t>
      </w:r>
      <w:r>
        <w:rPr>
          <w:rFonts w:ascii="Arial" w:hAnsi="Arial" w:cs="Arial"/>
          <w:i/>
          <w:iCs/>
          <w:lang w:val="en-US"/>
        </w:rPr>
        <w:t xml:space="preserve"> arranged differently in</w:t>
      </w:r>
      <w:r>
        <w:rPr>
          <w:rFonts w:ascii="Arial" w:hAnsi="Arial" w:cs="Arial"/>
          <w:i/>
          <w:iCs/>
          <w:lang w:val="en-US"/>
        </w:rPr>
        <w:br/>
        <w:t xml:space="preserve">space (3D) </w:t>
      </w:r>
      <w:r>
        <w:rPr>
          <w:rFonts w:ascii="Arial" w:hAnsi="Arial" w:cs="Arial"/>
          <w:b/>
          <w:bCs/>
          <w:i/>
          <w:iCs/>
          <w:lang w:val="en-US"/>
        </w:rPr>
        <w:t>(1)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(ii)     Plane </w:t>
      </w:r>
      <w:proofErr w:type="spellStart"/>
      <w:r>
        <w:rPr>
          <w:rFonts w:ascii="Arial" w:hAnsi="Arial" w:cs="Arial"/>
          <w:i/>
          <w:iCs/>
          <w:lang w:val="en-US"/>
        </w:rPr>
        <w:t>polarised</w:t>
      </w:r>
      <w:proofErr w:type="spellEnd"/>
      <w:r>
        <w:rPr>
          <w:rFonts w:ascii="Arial" w:hAnsi="Arial" w:cs="Arial"/>
          <w:i/>
          <w:iCs/>
          <w:lang w:val="en-US"/>
        </w:rPr>
        <w:t xml:space="preserve"> light </w:t>
      </w:r>
      <w:r>
        <w:rPr>
          <w:rFonts w:ascii="Arial" w:hAnsi="Arial" w:cs="Arial"/>
          <w:b/>
          <w:bCs/>
          <w:i/>
          <w:iCs/>
          <w:lang w:val="en-US"/>
        </w:rPr>
        <w:t>(1)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u w:val="single"/>
          <w:lang w:val="en-US"/>
        </w:rPr>
        <w:t>Rotated</w:t>
      </w:r>
      <w:r>
        <w:rPr>
          <w:rFonts w:ascii="Arial" w:hAnsi="Arial" w:cs="Arial"/>
          <w:i/>
          <w:iCs/>
          <w:lang w:val="en-US"/>
        </w:rPr>
        <w:t xml:space="preserve"> (equally) </w:t>
      </w:r>
      <w:r>
        <w:rPr>
          <w:rFonts w:ascii="Arial" w:hAnsi="Arial" w:cs="Arial"/>
          <w:i/>
          <w:iCs/>
          <w:u w:val="single"/>
          <w:lang w:val="en-US"/>
        </w:rPr>
        <w:t>in opposite directions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(1)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4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(c)     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085850" cy="628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</w:t>
      </w:r>
      <w:r>
        <w:rPr>
          <w:rFonts w:ascii="Arial" w:hAnsi="Arial" w:cs="Arial"/>
          <w:b/>
          <w:bCs/>
          <w:i/>
          <w:iCs/>
          <w:lang w:val="en-US"/>
        </w:rPr>
        <w:t>(1)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NCH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COO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Cambria Math" w:hAnsi="Cambria Math" w:cs="Cambria Math"/>
          <w:i/>
          <w:iCs/>
          <w:lang w:val="en-US"/>
        </w:rPr>
        <w:t>‑</w:t>
      </w:r>
      <w:r>
        <w:rPr>
          <w:rFonts w:ascii="Arial" w:hAnsi="Arial" w:cs="Arial"/>
          <w:i/>
          <w:iCs/>
          <w:lang w:val="en-US"/>
        </w:rPr>
        <w:t xml:space="preserve"> and OH</w:t>
      </w:r>
      <w:r>
        <w:rPr>
          <w:rFonts w:ascii="Cambria Math" w:hAnsi="Cambria Math" w:cs="Cambria Math"/>
          <w:i/>
          <w:iCs/>
          <w:lang w:val="en-US"/>
        </w:rPr>
        <w:t>‑</w:t>
      </w:r>
      <w:r>
        <w:rPr>
          <w:rFonts w:ascii="Arial" w:hAnsi="Arial" w:cs="Arial"/>
          <w:i/>
          <w:iCs/>
          <w:lang w:val="en-US"/>
        </w:rPr>
        <w:t xml:space="preserve"> once per paper</w:t>
      </w:r>
      <w:r>
        <w:rPr>
          <w:rFonts w:ascii="Arial" w:hAnsi="Arial" w:cs="Arial"/>
          <w:i/>
          <w:iCs/>
          <w:lang w:val="en-US"/>
        </w:rPr>
        <w:br/>
        <w:t>but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– is allowed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(d)     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2333625" cy="17811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anhydrides; not repeating units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(e)     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457325" cy="638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</w:t>
      </w:r>
      <w:r>
        <w:rPr>
          <w:rFonts w:ascii="Arial" w:hAnsi="Arial" w:cs="Arial"/>
          <w:b/>
          <w:bCs/>
          <w:i/>
          <w:iCs/>
          <w:lang w:val="en-US"/>
        </w:rPr>
        <w:t>(1)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or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NCH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COOCH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[9]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9</w:t>
      </w:r>
      <w:r>
        <w:rPr>
          <w:rFonts w:ascii="Arial" w:hAnsi="Arial" w:cs="Arial"/>
          <w:b/>
          <w:bCs/>
          <w:i/>
          <w:iCs/>
          <w:lang w:val="en-US"/>
        </w:rPr>
        <w:t>.</w:t>
      </w:r>
      <w:r>
        <w:rPr>
          <w:rFonts w:ascii="Arial" w:hAnsi="Arial" w:cs="Arial"/>
          <w:b/>
          <w:bCs/>
          <w:i/>
          <w:iCs/>
          <w:lang w:val="en-US"/>
        </w:rPr>
        <w:t xml:space="preserve">       </w:t>
      </w:r>
      <w:r>
        <w:rPr>
          <w:rFonts w:ascii="Arial" w:hAnsi="Arial" w:cs="Arial"/>
          <w:i/>
          <w:iCs/>
          <w:lang w:val="en-US"/>
        </w:rPr>
        <w:t>(a)     (i)      CDCl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or CD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or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D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 xml:space="preserve"> or CCl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D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 Allow CD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Cl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(ii)     4 </w:t>
      </w:r>
      <w:r>
        <w:rPr>
          <w:rFonts w:ascii="Arial" w:hAnsi="Arial" w:cs="Arial"/>
          <w:b/>
          <w:bCs/>
          <w:i/>
          <w:iCs/>
          <w:lang w:val="en-US"/>
        </w:rPr>
        <w:t>or four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(iii)    Triplet or 3 or three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>(iv)    </w:t>
      </w:r>
      <w:r>
        <w:rPr>
          <w:rFonts w:ascii="Arial" w:hAnsi="Arial" w:cs="Arial"/>
          <w:i/>
          <w:iCs/>
          <w:u w:val="single"/>
          <w:lang w:val="en-US"/>
        </w:rPr>
        <w:t>1,4-dichloro-2,2-dimethylbutane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different or missing punctuation or extra spaces.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Spelling must be exact and order of letters and numbers as here.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 w:type="page"/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(b)     (i)      3 or three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190-220 (cm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−1</w:t>
      </w:r>
      <w:r>
        <w:rPr>
          <w:rFonts w:ascii="Arial" w:hAnsi="Arial" w:cs="Arial"/>
          <w:i/>
          <w:iCs/>
          <w:lang w:val="en-US"/>
        </w:rPr>
        <w:t>)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 single number within the range.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a smaller range entirely within this range.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>(iii)    </w:t>
      </w:r>
      <w:r>
        <w:rPr>
          <w:rFonts w:ascii="Arial" w:hAnsi="Arial" w:cs="Arial"/>
          <w:i/>
          <w:iCs/>
          <w:u w:val="single"/>
          <w:lang w:val="en-US"/>
        </w:rPr>
        <w:t>hexan</w:t>
      </w:r>
      <w:r>
        <w:rPr>
          <w:rFonts w:ascii="Arial" w:hAnsi="Arial" w:cs="Arial"/>
          <w:b/>
          <w:bCs/>
          <w:i/>
          <w:iCs/>
          <w:u w:val="single"/>
          <w:lang w:val="en-US"/>
        </w:rPr>
        <w:t>e</w:t>
      </w:r>
      <w:r>
        <w:rPr>
          <w:rFonts w:ascii="Arial" w:hAnsi="Arial" w:cs="Arial"/>
          <w:i/>
          <w:iCs/>
          <w:u w:val="single"/>
          <w:lang w:val="en-US"/>
        </w:rPr>
        <w:t>-2,5-dione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different or missing punctuation or extra spaces.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Spelling must be exact and order of letters and numbers as here.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 so must have middle e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[7]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10</w:t>
      </w:r>
      <w:r>
        <w:rPr>
          <w:rFonts w:ascii="Arial" w:hAnsi="Arial" w:cs="Arial"/>
          <w:b/>
          <w:bCs/>
          <w:i/>
          <w:iCs/>
          <w:lang w:val="en-US"/>
        </w:rPr>
        <w:t>.</w:t>
      </w:r>
      <w:r>
        <w:rPr>
          <w:rFonts w:ascii="Arial" w:hAnsi="Arial" w:cs="Arial"/>
          <w:b/>
          <w:bCs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>Step 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HBr</w:t>
      </w:r>
      <w:proofErr w:type="spellEnd"/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In any step, if wrong reagent or extra wrong reagent, can only score mechanism </w:t>
      </w:r>
      <w:proofErr w:type="spellStart"/>
      <w:r>
        <w:rPr>
          <w:rFonts w:ascii="Arial" w:hAnsi="Arial" w:cs="Arial"/>
          <w:i/>
          <w:iCs/>
          <w:lang w:val="en-US"/>
        </w:rPr>
        <w:t>mark,but</w:t>
      </w:r>
      <w:proofErr w:type="spellEnd"/>
      <w:r>
        <w:rPr>
          <w:rFonts w:ascii="Arial" w:hAnsi="Arial" w:cs="Arial"/>
          <w:i/>
          <w:iCs/>
          <w:lang w:val="en-US"/>
        </w:rPr>
        <w:t xml:space="preserve"> if AlCl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added in Step 3, lose M7 but can score M8 &amp; M9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> 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04900" cy="3905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electrophilic addition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1-bromobutane structure given for M2 then 1-aminobutane structure for M5,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M2 and M5 but mark M8 consequentially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M3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Step 2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M4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04900" cy="419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1-bromobutane structure given for M2 then 2-aminobutane structure for M5,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M2, M5 and M8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M5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nucleophilic substitution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2-bromobutane structure given for M2 then 1-aminobutane structure,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M5 and M8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M6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 w:type="page"/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Step 3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COCl or (CH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CO)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for CH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2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M7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71575" cy="952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M8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(nucleophilic) addition-elimination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allow (electrophilic) addition-elimination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M9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[9]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11</w:t>
      </w:r>
      <w:r>
        <w:rPr>
          <w:rFonts w:ascii="Arial" w:hAnsi="Arial" w:cs="Arial"/>
          <w:b/>
          <w:bCs/>
          <w:i/>
          <w:iCs/>
          <w:lang w:val="en-US"/>
        </w:rPr>
        <w:t>.</w:t>
      </w:r>
      <w:r>
        <w:rPr>
          <w:rFonts w:ascii="Arial" w:hAnsi="Arial" w:cs="Arial"/>
          <w:i/>
          <w:iCs/>
          <w:lang w:val="en-US"/>
        </w:rPr>
        <w:t>     </w:t>
      </w:r>
      <w:r>
        <w:rPr>
          <w:rFonts w:ascii="Arial" w:hAnsi="Arial" w:cs="Arial"/>
          <w:i/>
          <w:iCs/>
          <w:lang w:val="en-US"/>
        </w:rPr>
        <w:t xml:space="preserve">(a)     </w:t>
      </w:r>
      <w:r>
        <w:rPr>
          <w:rFonts w:ascii="Arial" w:hAnsi="Arial" w:cs="Arial"/>
          <w:b/>
          <w:bCs/>
          <w:i/>
          <w:iCs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 xml:space="preserve"> (O–H) </w:t>
      </w:r>
      <w:r>
        <w:rPr>
          <w:rFonts w:ascii="Arial" w:hAnsi="Arial" w:cs="Arial"/>
          <w:i/>
          <w:iCs/>
          <w:u w:val="single"/>
          <w:lang w:val="en-US"/>
        </w:rPr>
        <w:t>(alcohols)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acid or missing “alcohol”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Y</w:t>
      </w:r>
      <w:r>
        <w:rPr>
          <w:rFonts w:ascii="Arial" w:hAnsi="Arial" w:cs="Arial"/>
          <w:i/>
          <w:iCs/>
          <w:lang w:val="en-US"/>
        </w:rPr>
        <w:t xml:space="preserve"> C=O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carbonyl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en-GB"/>
        </w:rPr>
        <w:drawing>
          <wp:inline distT="0" distB="0" distL="0" distR="0">
            <wp:extent cx="3857625" cy="933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acid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4</w:t>
      </w:r>
    </w:p>
    <w:p w:rsidR="009D4812" w:rsidRDefault="009D4812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 w:type="page"/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(b)     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4619625" cy="381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proofErr w:type="spellStart"/>
      <w:r>
        <w:rPr>
          <w:rFonts w:ascii="Arial" w:hAnsi="Arial" w:cs="Arial"/>
          <w:i/>
          <w:iCs/>
          <w:lang w:val="en-US"/>
        </w:rPr>
        <w:t>conseq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dibromocompounds</w:t>
      </w:r>
      <w:proofErr w:type="spellEnd"/>
      <w:r>
        <w:rPr>
          <w:rFonts w:ascii="Arial" w:hAnsi="Arial" w:cs="Arial"/>
          <w:i/>
          <w:iCs/>
          <w:lang w:val="en-US"/>
        </w:rPr>
        <w:t xml:space="preserve"> following incorrect unbranched alkenes 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allow </w:t>
      </w:r>
      <w:proofErr w:type="spellStart"/>
      <w:r>
        <w:rPr>
          <w:rFonts w:ascii="Arial" w:hAnsi="Arial" w:cs="Arial"/>
          <w:i/>
          <w:iCs/>
          <w:lang w:val="en-US"/>
        </w:rPr>
        <w:t>dibromocompound</w:t>
      </w:r>
      <w:proofErr w:type="spellEnd"/>
      <w:r>
        <w:rPr>
          <w:rFonts w:ascii="Arial" w:hAnsi="Arial" w:cs="Arial"/>
          <w:i/>
          <w:iCs/>
          <w:lang w:val="en-US"/>
        </w:rPr>
        <w:t xml:space="preserve"> consequent on a duplicate alkene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allow </w:t>
      </w:r>
      <w:proofErr w:type="spellStart"/>
      <w:r>
        <w:rPr>
          <w:rFonts w:ascii="Arial" w:hAnsi="Arial" w:cs="Arial"/>
          <w:i/>
          <w:iCs/>
          <w:lang w:val="en-US"/>
        </w:rPr>
        <w:t>monobromocompounds</w:t>
      </w:r>
      <w:proofErr w:type="spellEnd"/>
      <w:r>
        <w:rPr>
          <w:rFonts w:ascii="Arial" w:hAnsi="Arial" w:cs="Arial"/>
          <w:i/>
          <w:iCs/>
          <w:lang w:val="en-US"/>
        </w:rPr>
        <w:t xml:space="preserve"> if </w:t>
      </w:r>
      <w:proofErr w:type="spellStart"/>
      <w:r>
        <w:rPr>
          <w:rFonts w:ascii="Arial" w:hAnsi="Arial" w:cs="Arial"/>
          <w:i/>
          <w:iCs/>
          <w:lang w:val="en-US"/>
        </w:rPr>
        <w:t>HBr</w:t>
      </w:r>
      <w:proofErr w:type="spellEnd"/>
      <w:r>
        <w:rPr>
          <w:rFonts w:ascii="Arial" w:hAnsi="Arial" w:cs="Arial"/>
          <w:i/>
          <w:iCs/>
          <w:lang w:val="en-US"/>
        </w:rPr>
        <w:t xml:space="preserve"> added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3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en-GB"/>
        </w:rPr>
        <w:drawing>
          <wp:inline distT="0" distB="0" distL="0" distR="0">
            <wp:extent cx="4486275" cy="647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3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354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6:3:1 either next to correct structure or to none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a mark for identifying correct </w:t>
      </w:r>
      <w:proofErr w:type="spellStart"/>
      <w:r>
        <w:rPr>
          <w:rFonts w:ascii="Arial" w:hAnsi="Arial" w:cs="Arial"/>
          <w:i/>
          <w:iCs/>
          <w:lang w:val="en-US"/>
        </w:rPr>
        <w:t>dibromocompound</w:t>
      </w:r>
      <w:proofErr w:type="spellEnd"/>
      <w:r>
        <w:rPr>
          <w:rFonts w:ascii="Arial" w:hAnsi="Arial" w:cs="Arial"/>
          <w:i/>
          <w:iCs/>
          <w:lang w:val="en-US"/>
        </w:rPr>
        <w:t xml:space="preserve"> with three peaks</w:t>
      </w:r>
      <w:r>
        <w:rPr>
          <w:rFonts w:ascii="Arial" w:hAnsi="Arial" w:cs="Arial"/>
          <w:i/>
          <w:iCs/>
          <w:lang w:val="en-US"/>
        </w:rPr>
        <w:br/>
        <w:t>even if integration ratio is wrong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6:3:1 missing or wrong, no marks for splitting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 award a mark for splitting if it is clear which integration number it</w:t>
      </w:r>
      <w:r>
        <w:rPr>
          <w:rFonts w:ascii="Arial" w:hAnsi="Arial" w:cs="Arial"/>
          <w:i/>
          <w:iCs/>
          <w:lang w:val="en-US"/>
        </w:rPr>
        <w:br/>
        <w:t>refers to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6 singlet or drawn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3 doublet or drawn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1 quartet/quadruplet or drawn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(max 10 marks)</w:t>
      </w:r>
    </w:p>
    <w:p w:rsidR="009D4812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[16]</w:t>
      </w:r>
    </w:p>
    <w:p w:rsidR="0085652B" w:rsidRDefault="009D4812" w:rsidP="009D4812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b/>
        </w:rPr>
      </w:pPr>
      <w:r>
        <w:rPr>
          <w:rFonts w:ascii="Arial" w:hAnsi="Arial" w:cs="Arial"/>
          <w:i/>
          <w:iCs/>
          <w:lang w:val="en-US"/>
        </w:rPr>
        <w:t> </w:t>
      </w:r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66"/>
        <w:gridCol w:w="10130"/>
      </w:tblGrid>
      <w:tr w:rsidR="00690ED1" w:rsidTr="009D4812">
        <w:tc>
          <w:tcPr>
            <w:tcW w:w="562" w:type="dxa"/>
          </w:tcPr>
          <w:p w:rsidR="00690ED1" w:rsidRDefault="00690ED1" w:rsidP="0085652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490" w:type="dxa"/>
            <w:gridSpan w:val="2"/>
          </w:tcPr>
          <w:p w:rsidR="00690ED1" w:rsidRPr="0085652B" w:rsidRDefault="00F62F93" w:rsidP="0085652B">
            <w:r>
              <w:object w:dxaOrig="10125" w:dyaOrig="5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8" type="#_x0000_t75" style="width:502.5pt;height:270pt" o:ole="">
                  <v:imagedata r:id="rId32" o:title=""/>
                </v:shape>
                <o:OLEObject Type="Embed" ProgID="PBrush" ShapeID="_x0000_i1238" DrawAspect="Content" ObjectID="_1548172723" r:id="rId33"/>
              </w:object>
            </w:r>
          </w:p>
        </w:tc>
      </w:tr>
      <w:tr w:rsidR="00690ED1" w:rsidTr="009D4812">
        <w:tc>
          <w:tcPr>
            <w:tcW w:w="562" w:type="dxa"/>
          </w:tcPr>
          <w:p w:rsidR="00690ED1" w:rsidRDefault="00690ED1" w:rsidP="0085652B">
            <w:pPr>
              <w:rPr>
                <w:b/>
              </w:rPr>
            </w:pPr>
          </w:p>
        </w:tc>
        <w:tc>
          <w:tcPr>
            <w:tcW w:w="10490" w:type="dxa"/>
            <w:gridSpan w:val="2"/>
          </w:tcPr>
          <w:p w:rsidR="00690ED1" w:rsidRPr="0085652B" w:rsidRDefault="00690ED1" w:rsidP="0085652B">
            <w:r>
              <w:object w:dxaOrig="9720" w:dyaOrig="3105">
                <v:shape id="_x0000_i1239" type="#_x0000_t75" style="width:486pt;height:155.25pt" o:ole="">
                  <v:imagedata r:id="rId34" o:title=""/>
                </v:shape>
                <o:OLEObject Type="Embed" ProgID="PBrush" ShapeID="_x0000_i1239" DrawAspect="Content" ObjectID="_1548172724" r:id="rId35"/>
              </w:object>
            </w:r>
          </w:p>
        </w:tc>
      </w:tr>
      <w:tr w:rsidR="00690ED1" w:rsidTr="009D4812">
        <w:tc>
          <w:tcPr>
            <w:tcW w:w="562" w:type="dxa"/>
          </w:tcPr>
          <w:p w:rsidR="00690ED1" w:rsidRDefault="00690ED1" w:rsidP="0085652B">
            <w:pPr>
              <w:rPr>
                <w:b/>
              </w:rPr>
            </w:pPr>
          </w:p>
        </w:tc>
        <w:tc>
          <w:tcPr>
            <w:tcW w:w="10490" w:type="dxa"/>
            <w:gridSpan w:val="2"/>
          </w:tcPr>
          <w:p w:rsidR="00690ED1" w:rsidRPr="0085652B" w:rsidRDefault="00F62F93" w:rsidP="0085652B">
            <w:r>
              <w:object w:dxaOrig="10125" w:dyaOrig="3630">
                <v:shape id="_x0000_i1240" type="#_x0000_t75" style="width:476.25pt;height:171pt" o:ole="">
                  <v:imagedata r:id="rId36" o:title=""/>
                </v:shape>
                <o:OLEObject Type="Embed" ProgID="PBrush" ShapeID="_x0000_i1240" DrawAspect="Content" ObjectID="_1548172725" r:id="rId37"/>
              </w:object>
            </w:r>
          </w:p>
        </w:tc>
      </w:tr>
      <w:tr w:rsidR="00690ED1" w:rsidTr="009D4812">
        <w:tc>
          <w:tcPr>
            <w:tcW w:w="562" w:type="dxa"/>
          </w:tcPr>
          <w:p w:rsidR="00690ED1" w:rsidRDefault="00690ED1" w:rsidP="0085652B">
            <w:pPr>
              <w:rPr>
                <w:b/>
              </w:rPr>
            </w:pPr>
          </w:p>
        </w:tc>
        <w:tc>
          <w:tcPr>
            <w:tcW w:w="10490" w:type="dxa"/>
            <w:gridSpan w:val="2"/>
          </w:tcPr>
          <w:p w:rsidR="00690ED1" w:rsidRPr="0085652B" w:rsidRDefault="00690ED1" w:rsidP="0085652B">
            <w:r>
              <w:object w:dxaOrig="9975" w:dyaOrig="2400">
                <v:shape id="_x0000_i1241" type="#_x0000_t75" style="width:498.75pt;height:120pt" o:ole="">
                  <v:imagedata r:id="rId38" o:title=""/>
                </v:shape>
                <o:OLEObject Type="Embed" ProgID="PBrush" ShapeID="_x0000_i1241" DrawAspect="Content" ObjectID="_1548172726" r:id="rId39"/>
              </w:object>
            </w:r>
          </w:p>
        </w:tc>
      </w:tr>
      <w:tr w:rsidR="0085652B" w:rsidTr="009D4812">
        <w:tc>
          <w:tcPr>
            <w:tcW w:w="562" w:type="dxa"/>
          </w:tcPr>
          <w:p w:rsidR="0085652B" w:rsidRDefault="0085652B" w:rsidP="0085652B">
            <w:pPr>
              <w:rPr>
                <w:b/>
              </w:rPr>
            </w:pPr>
          </w:p>
        </w:tc>
        <w:tc>
          <w:tcPr>
            <w:tcW w:w="291" w:type="dxa"/>
          </w:tcPr>
          <w:p w:rsidR="0085652B" w:rsidRPr="0085652B" w:rsidRDefault="00F62F93" w:rsidP="0085652B">
            <w:r>
              <w:t>(d</w:t>
            </w:r>
            <w:r w:rsidR="0085652B" w:rsidRPr="0085652B">
              <w:t>)</w:t>
            </w:r>
          </w:p>
        </w:tc>
        <w:tc>
          <w:tcPr>
            <w:tcW w:w="10199" w:type="dxa"/>
          </w:tcPr>
          <w:p w:rsidR="0085652B" w:rsidRPr="0085652B" w:rsidRDefault="00F62F93" w:rsidP="0085652B">
            <w:r>
              <w:object w:dxaOrig="9750" w:dyaOrig="4080">
                <v:shape id="_x0000_i1242" type="#_x0000_t75" style="width:478.5pt;height:200.25pt" o:ole="">
                  <v:imagedata r:id="rId40" o:title=""/>
                </v:shape>
                <o:OLEObject Type="Embed" ProgID="PBrush" ShapeID="_x0000_i1242" DrawAspect="Content" ObjectID="_1548172727" r:id="rId41"/>
              </w:object>
            </w:r>
          </w:p>
        </w:tc>
      </w:tr>
      <w:tr w:rsidR="00F62F93" w:rsidTr="009D4812">
        <w:tc>
          <w:tcPr>
            <w:tcW w:w="562" w:type="dxa"/>
          </w:tcPr>
          <w:p w:rsidR="00F62F93" w:rsidRDefault="00F62F93" w:rsidP="00F62F93">
            <w:pPr>
              <w:rPr>
                <w:b/>
              </w:rPr>
            </w:pPr>
          </w:p>
        </w:tc>
        <w:tc>
          <w:tcPr>
            <w:tcW w:w="291" w:type="dxa"/>
          </w:tcPr>
          <w:p w:rsidR="00F62F93" w:rsidRPr="0085652B" w:rsidRDefault="00F62F93" w:rsidP="00F62F93">
            <w:r w:rsidRPr="0085652B">
              <w:t>(e)</w:t>
            </w:r>
          </w:p>
        </w:tc>
        <w:tc>
          <w:tcPr>
            <w:tcW w:w="10199" w:type="dxa"/>
          </w:tcPr>
          <w:p w:rsidR="00F62F93" w:rsidRDefault="00F62F93" w:rsidP="00F62F93">
            <w:r>
              <w:object w:dxaOrig="9870" w:dyaOrig="4095">
                <v:shape id="_x0000_i1243" type="#_x0000_t75" style="width:493.5pt;height:204.75pt" o:ole="">
                  <v:imagedata r:id="rId42" o:title=""/>
                </v:shape>
                <o:OLEObject Type="Embed" ProgID="PBrush" ShapeID="_x0000_i1243" DrawAspect="Content" ObjectID="_1548172728" r:id="rId43"/>
              </w:object>
            </w:r>
          </w:p>
          <w:p w:rsidR="00F62F93" w:rsidRPr="00F62F93" w:rsidRDefault="00F62F93" w:rsidP="00F62F93">
            <w:pPr>
              <w:jc w:val="right"/>
              <w:rPr>
                <w:b/>
              </w:rPr>
            </w:pPr>
            <w:r w:rsidRPr="00F62F93">
              <w:rPr>
                <w:b/>
              </w:rPr>
              <w:t>[14]</w:t>
            </w:r>
          </w:p>
        </w:tc>
      </w:tr>
    </w:tbl>
    <w:p w:rsidR="0085652B" w:rsidRPr="0085652B" w:rsidRDefault="0085652B" w:rsidP="0085652B">
      <w:pPr>
        <w:spacing w:after="0" w:line="240" w:lineRule="auto"/>
        <w:rPr>
          <w:b/>
        </w:rPr>
      </w:pPr>
      <w:bookmarkStart w:id="0" w:name="_GoBack"/>
      <w:bookmarkEnd w:id="0"/>
    </w:p>
    <w:sectPr w:rsidR="0085652B" w:rsidRPr="0085652B" w:rsidSect="008565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2B"/>
    <w:rsid w:val="00426196"/>
    <w:rsid w:val="00594D4C"/>
    <w:rsid w:val="005C2E1C"/>
    <w:rsid w:val="00690ED1"/>
    <w:rsid w:val="0085652B"/>
    <w:rsid w:val="009D4812"/>
    <w:rsid w:val="00F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4A7A"/>
  <w15:chartTrackingRefBased/>
  <w15:docId w15:val="{F827E3E1-9B89-4C64-9B63-5E45A6CF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652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85652B"/>
    <w:rPr>
      <w:b/>
    </w:rPr>
  </w:style>
  <w:style w:type="paragraph" w:styleId="ListParagraph">
    <w:name w:val="List Paragraph"/>
    <w:basedOn w:val="Normal"/>
    <w:uiPriority w:val="34"/>
    <w:qFormat/>
    <w:rsid w:val="0085652B"/>
    <w:pPr>
      <w:ind w:left="720"/>
      <w:contextualSpacing/>
    </w:pPr>
  </w:style>
  <w:style w:type="table" w:styleId="TableGrid">
    <w:name w:val="Table Grid"/>
    <w:basedOn w:val="TableNormal"/>
    <w:uiPriority w:val="39"/>
    <w:rsid w:val="0085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0.png"/><Relationship Id="rId42" Type="http://schemas.openxmlformats.org/officeDocument/2006/relationships/image" Target="media/image34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oleObject" Target="embeddings/oleObject1.bin"/><Relationship Id="rId38" Type="http://schemas.openxmlformats.org/officeDocument/2006/relationships/image" Target="media/image3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oleObject" Target="embeddings/oleObject3.bin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1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oleObject" Target="embeddings/oleObject2.bin"/><Relationship Id="rId43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2017-02-09T17:39:00Z</dcterms:created>
  <dcterms:modified xsi:type="dcterms:W3CDTF">2017-02-09T19:11:00Z</dcterms:modified>
</cp:coreProperties>
</file>