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36"/>
          <w:szCs w:val="36"/>
          <w:lang w:eastAsia="en-US"/>
        </w:rPr>
      </w:pPr>
      <w:r>
        <w:rPr>
          <w:rFonts w:ascii="Verdana" w:hAnsi="Verdana" w:cs="Times New Roman"/>
          <w:b/>
          <w:bCs/>
          <w:sz w:val="36"/>
          <w:szCs w:val="36"/>
        </w:rPr>
        <w:t>A-LEVEL CHEMISTRY</w:t>
      </w: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PAPER 2</w:t>
      </w: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PRACTICE PAPER 7</w:t>
      </w: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Answer all questions</w:t>
      </w: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Max 105 marks</w:t>
      </w: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2 hours</w:t>
      </w: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</w:p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Verdana" w:hAnsi="Verdana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26"/>
        <w:gridCol w:w="6946"/>
        <w:gridCol w:w="1382"/>
      </w:tblGrid>
      <w:tr w:rsidR="0008313B" w:rsidTr="00523C17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>Name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……………………………………………………………..</w:t>
            </w:r>
          </w:p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</w:tr>
      <w:tr w:rsidR="0008313B" w:rsidTr="00523C17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>Mark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……../105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……....%</w:t>
            </w:r>
            <w:r>
              <w:rPr>
                <w:rFonts w:ascii="Verdana" w:hAnsi="Verdana" w:cs="Times New Roman"/>
                <w:sz w:val="24"/>
                <w:szCs w:val="24"/>
                <w:lang w:eastAsia="en-US"/>
              </w:rPr>
              <w:tab/>
              <w:t>Grade ………</w:t>
            </w:r>
          </w:p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313B" w:rsidRDefault="0008313B" w:rsidP="00523C17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eastAsia="en-US"/>
              </w:rPr>
            </w:pPr>
          </w:p>
        </w:tc>
      </w:tr>
    </w:tbl>
    <w:p w:rsidR="0008313B" w:rsidRDefault="0008313B" w:rsidP="0008313B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bCs/>
        </w:rPr>
      </w:pPr>
    </w:p>
    <w:p w:rsidR="0008313B" w:rsidRDefault="0008313B" w:rsidP="0008313B">
      <w:pPr>
        <w:rPr>
          <w:b/>
        </w:rPr>
      </w:pPr>
    </w:p>
    <w:p w:rsidR="0008313B" w:rsidRDefault="0008313B">
      <w:pPr>
        <w:rPr>
          <w:rFonts w:ascii="Arial" w:hAnsi="Arial" w:cs="Arial"/>
          <w:lang w:val="en-US"/>
        </w:rPr>
      </w:pP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lang w:val="en-US"/>
        </w:rPr>
      </w:pPr>
    </w:p>
    <w:p w:rsidR="0008313B" w:rsidRDefault="0008313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08313B" w:rsidRPr="0008313B" w:rsidRDefault="0008313B" w:rsidP="0008313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lang w:val="en-US"/>
        </w:rPr>
      </w:pPr>
      <w:r w:rsidRPr="0008313B">
        <w:rPr>
          <w:rFonts w:ascii="Arial" w:hAnsi="Arial" w:cs="Arial"/>
          <w:lang w:val="en-US"/>
        </w:rPr>
        <w:lastRenderedPageBreak/>
        <w:t>The maximum errors for the pipette and the burette are shown below. These errors take into account multiple measurements.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Pipette ± 0.05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br/>
      </w:r>
      <w:r>
        <w:rPr>
          <w:rFonts w:ascii="Arial" w:hAnsi="Arial" w:cs="Arial"/>
          <w:lang w:val="en-US"/>
        </w:rPr>
        <w:t>Burette ± 0.15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Estimate the maximum percentage error in using each of these pieces of apparatus.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an average titre 24.25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to calculate the percentage error in using the burette.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your working.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Pipette 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Burette 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2 marks)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8313B" w:rsidRPr="0008313B" w:rsidRDefault="0008313B" w:rsidP="0008313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lang w:val="en-US"/>
        </w:rPr>
      </w:pPr>
      <w:r w:rsidRPr="0008313B">
        <w:rPr>
          <w:rFonts w:ascii="Arial" w:hAnsi="Arial" w:cs="Arial"/>
          <w:lang w:val="en-US"/>
        </w:rPr>
        <w:t>The table contains some bond enthalpy data.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220"/>
        <w:gridCol w:w="3390"/>
        <w:gridCol w:w="1395"/>
        <w:gridCol w:w="1395"/>
        <w:gridCol w:w="1395"/>
      </w:tblGrid>
      <w:tr w:rsidR="0008313B" w:rsidTr="0008313B">
        <w:tc>
          <w:tcPr>
            <w:tcW w:w="122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Bond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H−H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O=O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H−O</w:t>
            </w:r>
          </w:p>
        </w:tc>
      </w:tr>
      <w:tr w:rsidR="0008313B" w:rsidTr="0008313B">
        <w:tc>
          <w:tcPr>
            <w:tcW w:w="122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Bond enthalpy / kJ mol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−1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436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496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464</w:t>
            </w:r>
          </w:p>
        </w:tc>
      </w:tr>
    </w:tbl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The value for the H−O bond enthalpy in the table is a mean bond enthalpy.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State the meaning of the term </w:t>
      </w:r>
      <w:r>
        <w:rPr>
          <w:rFonts w:ascii="Arial" w:hAnsi="Arial" w:cs="Arial"/>
          <w:b/>
          <w:bCs/>
          <w:lang w:val="en-US"/>
        </w:rPr>
        <w:t>mean bond enthalpy</w:t>
      </w:r>
      <w:r>
        <w:rPr>
          <w:rFonts w:ascii="Arial" w:hAnsi="Arial" w:cs="Arial"/>
          <w:lang w:val="en-US"/>
        </w:rPr>
        <w:t xml:space="preserve"> for the H−O bond.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Use the bond enthalpies in the table to calculate a value for the enthalpy of formation of water in the gas phase.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(3)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(c)     The standard enthalpy of combustion of hydrogen, forming water in the gas phase, is almost the same as the correct answer to part (b).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 you would expect the standard enthalpy of combustion of hydrogen to be the same as the answer to part (b).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 you would expect the standard enthalpy of combustion of hydrogen to differ slightly from the answer to part (b).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3250E8" w:rsidRDefault="0008313B" w:rsidP="003250E8">
      <w:pPr>
        <w:rPr>
          <w:b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"/>
        <w:gridCol w:w="79"/>
        <w:gridCol w:w="387"/>
        <w:gridCol w:w="9769"/>
        <w:gridCol w:w="107"/>
      </w:tblGrid>
      <w:tr w:rsidR="003250E8" w:rsidTr="004256BE">
        <w:trPr>
          <w:gridAfter w:val="1"/>
          <w:wAfter w:w="107" w:type="dxa"/>
        </w:trPr>
        <w:tc>
          <w:tcPr>
            <w:tcW w:w="534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3.</w:t>
            </w:r>
          </w:p>
        </w:tc>
        <w:tc>
          <w:tcPr>
            <w:tcW w:w="10149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DAA4635" wp14:editId="585418F3">
                  <wp:extent cx="5686425" cy="21526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0E8" w:rsidTr="004256BE">
        <w:trPr>
          <w:gridAfter w:val="1"/>
          <w:wAfter w:w="107" w:type="dxa"/>
        </w:trPr>
        <w:tc>
          <w:tcPr>
            <w:tcW w:w="534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149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31355C3C" wp14:editId="67203F23">
                  <wp:extent cx="5695950" cy="3638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0E8" w:rsidTr="004256BE">
        <w:trPr>
          <w:gridAfter w:val="1"/>
          <w:wAfter w:w="107" w:type="dxa"/>
        </w:trPr>
        <w:tc>
          <w:tcPr>
            <w:tcW w:w="534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149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C1C199F" wp14:editId="4D0FA1A2">
                  <wp:extent cx="5715000" cy="51244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0E8" w:rsidRDefault="003250E8" w:rsidP="003250E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10 marks)</w:t>
            </w:r>
          </w:p>
          <w:p w:rsidR="003250E8" w:rsidRDefault="003250E8" w:rsidP="003250E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3250E8" w:rsidTr="004256BE">
        <w:trPr>
          <w:gridAfter w:val="1"/>
          <w:wAfter w:w="107" w:type="dxa"/>
        </w:trPr>
        <w:tc>
          <w:tcPr>
            <w:tcW w:w="534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4.</w:t>
            </w:r>
          </w:p>
        </w:tc>
        <w:tc>
          <w:tcPr>
            <w:tcW w:w="10149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7DBFB088" wp14:editId="3DE440AD">
                  <wp:extent cx="5143500" cy="2647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D0F" w:rsidRDefault="00804D0F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5A153034" wp14:editId="79E710E8">
                  <wp:extent cx="5772150" cy="3409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0E8" w:rsidTr="004256BE">
        <w:trPr>
          <w:gridAfter w:val="1"/>
          <w:wAfter w:w="107" w:type="dxa"/>
        </w:trPr>
        <w:tc>
          <w:tcPr>
            <w:tcW w:w="534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149" w:type="dxa"/>
            <w:gridSpan w:val="2"/>
          </w:tcPr>
          <w:p w:rsidR="003250E8" w:rsidRDefault="00804D0F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148A762E" wp14:editId="1EE46DDF">
                  <wp:extent cx="5753100" cy="30765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0E8" w:rsidTr="004256BE">
        <w:trPr>
          <w:gridAfter w:val="1"/>
          <w:wAfter w:w="107" w:type="dxa"/>
        </w:trPr>
        <w:tc>
          <w:tcPr>
            <w:tcW w:w="534" w:type="dxa"/>
            <w:gridSpan w:val="2"/>
          </w:tcPr>
          <w:p w:rsidR="003250E8" w:rsidRDefault="003250E8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149" w:type="dxa"/>
            <w:gridSpan w:val="2"/>
          </w:tcPr>
          <w:p w:rsidR="003250E8" w:rsidRDefault="00804D0F" w:rsidP="00523C1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8724408" wp14:editId="42A8B9ED">
                  <wp:extent cx="5819775" cy="39528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D0F" w:rsidRDefault="00804D0F" w:rsidP="00804D0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10 marks)</w:t>
            </w:r>
          </w:p>
          <w:p w:rsidR="00804D0F" w:rsidRDefault="00804D0F" w:rsidP="00804D0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804D0F" w:rsidTr="004256BE">
        <w:tc>
          <w:tcPr>
            <w:tcW w:w="455" w:type="dxa"/>
          </w:tcPr>
          <w:p w:rsidR="00804D0F" w:rsidRDefault="00804D0F" w:rsidP="00523C17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335" w:type="dxa"/>
            <w:gridSpan w:val="4"/>
          </w:tcPr>
          <w:p w:rsidR="00804D0F" w:rsidRDefault="00804D0F" w:rsidP="00523C17">
            <w:r>
              <w:object w:dxaOrig="9660" w:dyaOrig="6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3pt;height:310.5pt" o:ole="">
                  <v:imagedata r:id="rId14" o:title=""/>
                </v:shape>
                <o:OLEObject Type="Embed" ProgID="PBrush" ShapeID="_x0000_i1025" DrawAspect="Content" ObjectID="_1556870874" r:id="rId15"/>
              </w:object>
            </w:r>
          </w:p>
          <w:p w:rsidR="00804D0F" w:rsidRDefault="00804D0F" w:rsidP="00523C17"/>
          <w:p w:rsidR="00804D0F" w:rsidRDefault="00804D0F" w:rsidP="00523C17">
            <w:pPr>
              <w:rPr>
                <w:b/>
              </w:rPr>
            </w:pPr>
            <w:r>
              <w:object w:dxaOrig="9540" w:dyaOrig="3795">
                <v:shape id="_x0000_i1026" type="#_x0000_t75" style="width:477pt;height:189.75pt" o:ole="">
                  <v:imagedata r:id="rId16" o:title=""/>
                </v:shape>
                <o:OLEObject Type="Embed" ProgID="PBrush" ShapeID="_x0000_i1026" DrawAspect="Content" ObjectID="_1556870875" r:id="rId17"/>
              </w:object>
            </w:r>
          </w:p>
        </w:tc>
      </w:tr>
      <w:tr w:rsidR="00804D0F" w:rsidTr="004256BE">
        <w:tc>
          <w:tcPr>
            <w:tcW w:w="455" w:type="dxa"/>
          </w:tcPr>
          <w:p w:rsidR="00804D0F" w:rsidRDefault="00804D0F" w:rsidP="00523C17">
            <w:pPr>
              <w:rPr>
                <w:b/>
              </w:rPr>
            </w:pPr>
          </w:p>
        </w:tc>
        <w:tc>
          <w:tcPr>
            <w:tcW w:w="459" w:type="dxa"/>
            <w:gridSpan w:val="2"/>
          </w:tcPr>
          <w:p w:rsidR="00804D0F" w:rsidRPr="00804D0F" w:rsidRDefault="00804D0F" w:rsidP="00804D0F">
            <w:pPr>
              <w:pStyle w:val="Header"/>
              <w:tabs>
                <w:tab w:val="clear" w:pos="4680"/>
                <w:tab w:val="clear" w:pos="9360"/>
              </w:tabs>
            </w:pPr>
            <w:r>
              <w:t>(a)</w:t>
            </w:r>
          </w:p>
        </w:tc>
        <w:tc>
          <w:tcPr>
            <w:tcW w:w="9876" w:type="dxa"/>
            <w:gridSpan w:val="2"/>
          </w:tcPr>
          <w:p w:rsidR="00804D0F" w:rsidRDefault="00804D0F" w:rsidP="00523C17">
            <w:pPr>
              <w:rPr>
                <w:b/>
              </w:rPr>
            </w:pPr>
            <w:r>
              <w:object w:dxaOrig="8955" w:dyaOrig="855">
                <v:shape id="_x0000_i1027" type="#_x0000_t75" style="width:447.75pt;height:42.75pt" o:ole="">
                  <v:imagedata r:id="rId18" o:title=""/>
                </v:shape>
                <o:OLEObject Type="Embed" ProgID="PBrush" ShapeID="_x0000_i1027" DrawAspect="Content" ObjectID="_1556870876" r:id="rId19"/>
              </w:object>
            </w:r>
          </w:p>
        </w:tc>
      </w:tr>
      <w:tr w:rsidR="00804D0F" w:rsidTr="004256BE">
        <w:tc>
          <w:tcPr>
            <w:tcW w:w="455" w:type="dxa"/>
          </w:tcPr>
          <w:p w:rsidR="00804D0F" w:rsidRDefault="00804D0F" w:rsidP="00523C17">
            <w:pPr>
              <w:rPr>
                <w:b/>
              </w:rPr>
            </w:pPr>
          </w:p>
        </w:tc>
        <w:tc>
          <w:tcPr>
            <w:tcW w:w="459" w:type="dxa"/>
            <w:gridSpan w:val="2"/>
          </w:tcPr>
          <w:p w:rsidR="00804D0F" w:rsidRPr="00804D0F" w:rsidRDefault="00804D0F" w:rsidP="00523C17"/>
        </w:tc>
        <w:tc>
          <w:tcPr>
            <w:tcW w:w="9876" w:type="dxa"/>
            <w:gridSpan w:val="2"/>
          </w:tcPr>
          <w:p w:rsidR="00804D0F" w:rsidRDefault="00804D0F" w:rsidP="00523C17">
            <w:pPr>
              <w:rPr>
                <w:b/>
              </w:rPr>
            </w:pPr>
            <w:r>
              <w:object w:dxaOrig="9105" w:dyaOrig="7965">
                <v:shape id="_x0000_i1028" type="#_x0000_t75" style="width:455.25pt;height:398.25pt" o:ole="">
                  <v:imagedata r:id="rId20" o:title=""/>
                </v:shape>
                <o:OLEObject Type="Embed" ProgID="PBrush" ShapeID="_x0000_i1028" DrawAspect="Content" ObjectID="_1556870877" r:id="rId21"/>
              </w:object>
            </w:r>
          </w:p>
        </w:tc>
      </w:tr>
      <w:tr w:rsidR="00804D0F" w:rsidTr="004256BE">
        <w:tc>
          <w:tcPr>
            <w:tcW w:w="455" w:type="dxa"/>
          </w:tcPr>
          <w:p w:rsidR="00804D0F" w:rsidRDefault="00804D0F" w:rsidP="00523C17">
            <w:pPr>
              <w:rPr>
                <w:b/>
              </w:rPr>
            </w:pPr>
          </w:p>
        </w:tc>
        <w:tc>
          <w:tcPr>
            <w:tcW w:w="459" w:type="dxa"/>
            <w:gridSpan w:val="2"/>
          </w:tcPr>
          <w:p w:rsidR="00804D0F" w:rsidRPr="00804D0F" w:rsidRDefault="00804D0F" w:rsidP="00523C17">
            <w:r>
              <w:t>(b)</w:t>
            </w:r>
          </w:p>
        </w:tc>
        <w:tc>
          <w:tcPr>
            <w:tcW w:w="9876" w:type="dxa"/>
            <w:gridSpan w:val="2"/>
          </w:tcPr>
          <w:p w:rsidR="00804D0F" w:rsidRDefault="00804D0F" w:rsidP="00523C17">
            <w:pPr>
              <w:rPr>
                <w:b/>
              </w:rPr>
            </w:pPr>
            <w:r>
              <w:object w:dxaOrig="9030" w:dyaOrig="1875">
                <v:shape id="_x0000_i1029" type="#_x0000_t75" style="width:451.5pt;height:93.75pt" o:ole="">
                  <v:imagedata r:id="rId22" o:title=""/>
                </v:shape>
                <o:OLEObject Type="Embed" ProgID="PBrush" ShapeID="_x0000_i1029" DrawAspect="Content" ObjectID="_1556870878" r:id="rId23"/>
              </w:object>
            </w:r>
          </w:p>
        </w:tc>
      </w:tr>
      <w:tr w:rsidR="00804D0F" w:rsidTr="004256BE">
        <w:tc>
          <w:tcPr>
            <w:tcW w:w="455" w:type="dxa"/>
          </w:tcPr>
          <w:p w:rsidR="00804D0F" w:rsidRDefault="00804D0F" w:rsidP="00523C17">
            <w:pPr>
              <w:rPr>
                <w:b/>
              </w:rPr>
            </w:pPr>
          </w:p>
        </w:tc>
        <w:tc>
          <w:tcPr>
            <w:tcW w:w="459" w:type="dxa"/>
            <w:gridSpan w:val="2"/>
          </w:tcPr>
          <w:p w:rsidR="00804D0F" w:rsidRPr="00804D0F" w:rsidRDefault="00804D0F" w:rsidP="00523C17">
            <w:r>
              <w:t>(c)</w:t>
            </w:r>
          </w:p>
        </w:tc>
        <w:tc>
          <w:tcPr>
            <w:tcW w:w="9876" w:type="dxa"/>
            <w:gridSpan w:val="2"/>
          </w:tcPr>
          <w:p w:rsidR="00804D0F" w:rsidRDefault="00804D0F" w:rsidP="00523C17">
            <w:pPr>
              <w:rPr>
                <w:b/>
              </w:rPr>
            </w:pPr>
            <w:r>
              <w:object w:dxaOrig="9015" w:dyaOrig="4230">
                <v:shape id="_x0000_i1030" type="#_x0000_t75" style="width:450.75pt;height:211.5pt" o:ole="">
                  <v:imagedata r:id="rId24" o:title=""/>
                </v:shape>
                <o:OLEObject Type="Embed" ProgID="PBrush" ShapeID="_x0000_i1030" DrawAspect="Content" ObjectID="_1556870879" r:id="rId25"/>
              </w:object>
            </w:r>
          </w:p>
        </w:tc>
      </w:tr>
      <w:tr w:rsidR="00804D0F" w:rsidTr="004256BE">
        <w:tc>
          <w:tcPr>
            <w:tcW w:w="455" w:type="dxa"/>
          </w:tcPr>
          <w:p w:rsidR="00804D0F" w:rsidRDefault="00804D0F" w:rsidP="00523C17">
            <w:pPr>
              <w:rPr>
                <w:b/>
              </w:rPr>
            </w:pPr>
          </w:p>
        </w:tc>
        <w:tc>
          <w:tcPr>
            <w:tcW w:w="459" w:type="dxa"/>
            <w:gridSpan w:val="2"/>
          </w:tcPr>
          <w:p w:rsidR="00804D0F" w:rsidRPr="00804D0F" w:rsidRDefault="00804D0F" w:rsidP="00523C17">
            <w:r>
              <w:t>(d)</w:t>
            </w:r>
          </w:p>
        </w:tc>
        <w:tc>
          <w:tcPr>
            <w:tcW w:w="9876" w:type="dxa"/>
            <w:gridSpan w:val="2"/>
          </w:tcPr>
          <w:p w:rsidR="00804D0F" w:rsidRDefault="00804D0F" w:rsidP="00523C17">
            <w:pPr>
              <w:rPr>
                <w:b/>
              </w:rPr>
            </w:pPr>
            <w:r>
              <w:object w:dxaOrig="9090" w:dyaOrig="3060">
                <v:shape id="_x0000_i1031" type="#_x0000_t75" style="width:454.5pt;height:153pt" o:ole="">
                  <v:imagedata r:id="rId26" o:title=""/>
                </v:shape>
                <o:OLEObject Type="Embed" ProgID="PBrush" ShapeID="_x0000_i1031" DrawAspect="Content" ObjectID="_1556870880" r:id="rId27"/>
              </w:object>
            </w:r>
          </w:p>
        </w:tc>
      </w:tr>
      <w:tr w:rsidR="00804D0F" w:rsidRPr="00F33099" w:rsidTr="004256BE">
        <w:tc>
          <w:tcPr>
            <w:tcW w:w="455" w:type="dxa"/>
          </w:tcPr>
          <w:p w:rsidR="00804D0F" w:rsidRDefault="00804D0F" w:rsidP="00523C17">
            <w:pPr>
              <w:rPr>
                <w:b/>
              </w:rPr>
            </w:pPr>
          </w:p>
        </w:tc>
        <w:tc>
          <w:tcPr>
            <w:tcW w:w="459" w:type="dxa"/>
            <w:gridSpan w:val="2"/>
          </w:tcPr>
          <w:p w:rsidR="00804D0F" w:rsidRPr="00804D0F" w:rsidRDefault="00804D0F" w:rsidP="00523C17">
            <w:r>
              <w:t>(e)</w:t>
            </w:r>
          </w:p>
        </w:tc>
        <w:tc>
          <w:tcPr>
            <w:tcW w:w="9876" w:type="dxa"/>
            <w:gridSpan w:val="2"/>
          </w:tcPr>
          <w:p w:rsidR="00804D0F" w:rsidRDefault="00804D0F" w:rsidP="00523C17">
            <w:r>
              <w:object w:dxaOrig="9090" w:dyaOrig="7440">
                <v:shape id="_x0000_i1032" type="#_x0000_t75" style="width:454.5pt;height:372pt" o:ole="">
                  <v:imagedata r:id="rId28" o:title=""/>
                </v:shape>
                <o:OLEObject Type="Embed" ProgID="PBrush" ShapeID="_x0000_i1032" DrawAspect="Content" ObjectID="_1556870881" r:id="rId29"/>
              </w:object>
            </w:r>
          </w:p>
          <w:p w:rsidR="00804D0F" w:rsidRPr="00F33099" w:rsidRDefault="00804D0F" w:rsidP="00523C17">
            <w:pPr>
              <w:jc w:val="right"/>
              <w:rPr>
                <w:b/>
              </w:rPr>
            </w:pPr>
            <w:r>
              <w:rPr>
                <w:b/>
              </w:rPr>
              <w:t>(Total 14 marks)</w:t>
            </w:r>
          </w:p>
        </w:tc>
      </w:tr>
    </w:tbl>
    <w:p w:rsidR="00804D0F" w:rsidRDefault="00804D0F" w:rsidP="003250E8">
      <w:pPr>
        <w:rPr>
          <w:b/>
        </w:rPr>
      </w:pPr>
    </w:p>
    <w:p w:rsidR="007A5A21" w:rsidRDefault="007A5A21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08313B" w:rsidRDefault="00FC10F7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6</w:t>
      </w:r>
      <w:r w:rsidR="0008313B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ab/>
      </w:r>
      <w:r w:rsidR="0008313B">
        <w:rPr>
          <w:rFonts w:ascii="Arial" w:hAnsi="Arial" w:cs="Arial"/>
          <w:lang w:val="en-US"/>
        </w:rPr>
        <w:t>When iodine molecules are dissolved in aqueous solutions containing iodide ions, they react to form triiodide ions (I</w:t>
      </w:r>
      <w:r w:rsidR="0008313B"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 w:rsidR="0008313B">
        <w:rPr>
          <w:rFonts w:ascii="Arial" w:hAnsi="Arial" w:cs="Arial"/>
          <w:sz w:val="16"/>
          <w:szCs w:val="16"/>
          <w:vertAlign w:val="superscript"/>
          <w:lang w:val="en-US"/>
        </w:rPr>
        <w:t>–</w:t>
      </w:r>
      <w:r w:rsidR="0008313B">
        <w:rPr>
          <w:rFonts w:ascii="Arial" w:hAnsi="Arial" w:cs="Arial"/>
          <w:lang w:val="en-US"/>
        </w:rPr>
        <w:t>).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   +   I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 xml:space="preserve"> 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81000" cy="15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   I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–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rate of the oxidation of iodide ions to iodine by peroxodisulfate(VI) ions (S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8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2–</w:t>
      </w:r>
      <w:r>
        <w:rPr>
          <w:rFonts w:ascii="Arial" w:hAnsi="Arial" w:cs="Arial"/>
          <w:lang w:val="en-US"/>
        </w:rPr>
        <w:t>) was studied by measuring the concentration of the l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 xml:space="preserve"> ions at different times, starting at time = 0, when the reactants were mixed together. The concentration of the l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 xml:space="preserve"> ions was determined by measuring the absorption of light using a spectrometer.</w:t>
      </w:r>
    </w:p>
    <w:p w:rsidR="004256BE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below shows the results.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50"/>
        <w:gridCol w:w="990"/>
        <w:gridCol w:w="3990"/>
      </w:tblGrid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Time / s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Concentration of l</w:t>
            </w:r>
            <w:r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en-US"/>
              </w:rPr>
              <w:t>–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/ mol dm</w:t>
            </w:r>
            <w:r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en-US"/>
              </w:rPr>
              <w:t>–3</w:t>
            </w:r>
          </w:p>
        </w:tc>
      </w:tr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0.23</w:t>
            </w:r>
          </w:p>
        </w:tc>
      </w:tr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0.34</w:t>
            </w:r>
          </w:p>
        </w:tc>
      </w:tr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0.39</w:t>
            </w:r>
          </w:p>
        </w:tc>
      </w:tr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0.42</w:t>
            </w:r>
          </w:p>
        </w:tc>
      </w:tr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0.47</w:t>
            </w:r>
          </w:p>
        </w:tc>
      </w:tr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0.44</w:t>
            </w:r>
          </w:p>
        </w:tc>
      </w:tr>
      <w:tr w:rsidR="0008313B" w:rsidTr="0008313B">
        <w:tc>
          <w:tcPr>
            <w:tcW w:w="650" w:type="dxa"/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313B" w:rsidRDefault="0008313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0.45</w:t>
            </w:r>
          </w:p>
        </w:tc>
      </w:tr>
    </w:tbl>
    <w:p w:rsidR="00B44822" w:rsidRDefault="00B44822" w:rsidP="00FC10F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7A5A21" w:rsidRDefault="007A5A2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B44822" w:rsidRPr="00B44822" w:rsidRDefault="0008313B" w:rsidP="00B44822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B44822">
        <w:rPr>
          <w:rFonts w:ascii="Arial" w:hAnsi="Arial" w:cs="Arial"/>
          <w:lang w:val="en-US"/>
        </w:rPr>
        <w:lastRenderedPageBreak/>
        <w:t>Plot the values of the concentration of I</w:t>
      </w:r>
      <w:r w:rsidRPr="00B44822"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 w:rsidRPr="00B44822">
        <w:rPr>
          <w:rFonts w:ascii="Arial" w:hAnsi="Arial" w:cs="Arial"/>
          <w:sz w:val="16"/>
          <w:szCs w:val="16"/>
          <w:vertAlign w:val="superscript"/>
          <w:lang w:val="en-US"/>
        </w:rPr>
        <w:t>–</w:t>
      </w:r>
      <w:r w:rsidRPr="00B44822">
        <w:rPr>
          <w:rFonts w:ascii="Arial" w:hAnsi="Arial" w:cs="Arial"/>
          <w:lang w:val="en-US"/>
        </w:rPr>
        <w:t xml:space="preserve"> (</w:t>
      </w:r>
      <w:r w:rsidRPr="00B44822">
        <w:rPr>
          <w:rFonts w:ascii="Times New Roman" w:hAnsi="Times New Roman" w:cs="Times New Roman"/>
          <w:i/>
          <w:iCs/>
          <w:sz w:val="26"/>
          <w:szCs w:val="26"/>
          <w:lang w:val="en-US"/>
        </w:rPr>
        <w:t>y</w:t>
      </w:r>
      <w:r w:rsidRPr="00B44822">
        <w:rPr>
          <w:rFonts w:ascii="Arial" w:hAnsi="Arial" w:cs="Arial"/>
          <w:lang w:val="en-US"/>
        </w:rPr>
        <w:t>-axis) against time on the grid below.</w:t>
      </w:r>
    </w:p>
    <w:p w:rsidR="0008313B" w:rsidRPr="00B44822" w:rsidRDefault="0008313B" w:rsidP="00B4482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930"/>
        <w:rPr>
          <w:rFonts w:ascii="Arial" w:hAnsi="Arial" w:cs="Arial"/>
          <w:lang w:val="en-US"/>
        </w:rPr>
      </w:pPr>
      <w:r w:rsidRPr="00B44822">
        <w:rPr>
          <w:rFonts w:ascii="Arial" w:hAnsi="Arial" w:cs="Arial"/>
          <w:lang w:val="en-US"/>
        </w:rPr>
        <w:t> </w:t>
      </w:r>
      <w:r>
        <w:rPr>
          <w:noProof/>
          <w:lang w:eastAsia="en-GB"/>
        </w:rPr>
        <w:drawing>
          <wp:inline distT="0" distB="0" distL="0" distR="0">
            <wp:extent cx="4223762" cy="58007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73" cy="59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 graph of these results should include an additional point. On the grid, draw a ring around this additional point.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Draw a best-fit curve on the grid, </w:t>
      </w:r>
      <w:r>
        <w:rPr>
          <w:rFonts w:ascii="Arial" w:hAnsi="Arial" w:cs="Arial"/>
          <w:b/>
          <w:bCs/>
          <w:lang w:val="en-US"/>
        </w:rPr>
        <w:t>including the extra point from part (b)</w:t>
      </w:r>
      <w:r>
        <w:rPr>
          <w:rFonts w:ascii="Arial" w:hAnsi="Arial" w:cs="Arial"/>
          <w:lang w:val="en-US"/>
        </w:rPr>
        <w:t>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Draw a tangent to your curve at time = 30 seconds. Calculate the slope (gradient) of this tangent and hence the rate of reaction at 30 seconds. Include units with your final answer.</w:t>
      </w:r>
      <w:r>
        <w:rPr>
          <w:rFonts w:ascii="Arial" w:hAnsi="Arial" w:cs="Arial"/>
          <w:lang w:val="en-US"/>
        </w:rPr>
        <w:br/>
        <w:t>Show your working.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223"/>
      </w:tblGrid>
      <w:tr w:rsidR="00F170E2" w:rsidTr="00F170E2">
        <w:tc>
          <w:tcPr>
            <w:tcW w:w="567" w:type="dxa"/>
          </w:tcPr>
          <w:p w:rsidR="00F170E2" w:rsidRDefault="00F170E2" w:rsidP="00F170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7.   </w:t>
            </w:r>
          </w:p>
        </w:tc>
        <w:tc>
          <w:tcPr>
            <w:tcW w:w="10223" w:type="dxa"/>
          </w:tcPr>
          <w:p w:rsidR="00F170E2" w:rsidRDefault="00F170E2" w:rsidP="00F170E2">
            <w:pPr>
              <w:widowControl w:val="0"/>
              <w:autoSpaceDE w:val="0"/>
              <w:autoSpaceDN w:val="0"/>
              <w:adjustRightInd w:val="0"/>
            </w:pPr>
            <w:r>
              <w:object w:dxaOrig="8835" w:dyaOrig="5220">
                <v:shape id="_x0000_i1033" type="#_x0000_t75" style="width:441.75pt;height:261pt" o:ole="">
                  <v:imagedata r:id="rId32" o:title=""/>
                </v:shape>
                <o:OLEObject Type="Embed" ProgID="PBrush" ShapeID="_x0000_i1033" DrawAspect="Content" ObjectID="_1556870882" r:id="rId33"/>
              </w:object>
            </w:r>
          </w:p>
          <w:p w:rsidR="00F170E2" w:rsidRDefault="00F170E2" w:rsidP="00F170E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020C4D" wp14:editId="5A9E9FAB">
                  <wp:extent cx="5857875" cy="16383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0E2" w:rsidTr="00F170E2">
        <w:tc>
          <w:tcPr>
            <w:tcW w:w="567" w:type="dxa"/>
          </w:tcPr>
          <w:p w:rsidR="00F170E2" w:rsidRDefault="00F170E2" w:rsidP="00F170E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0223" w:type="dxa"/>
          </w:tcPr>
          <w:p w:rsidR="00F170E2" w:rsidRDefault="00F170E2" w:rsidP="00F170E2">
            <w:pPr>
              <w:widowControl w:val="0"/>
              <w:autoSpaceDE w:val="0"/>
              <w:autoSpaceDN w:val="0"/>
              <w:adjustRightInd w:val="0"/>
              <w:ind w:right="567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6F253E" wp14:editId="6FF46F5F">
                  <wp:extent cx="5772150" cy="2686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0E2" w:rsidRDefault="00F170E2" w:rsidP="00F170E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(Total 7 marks)</w:t>
            </w:r>
          </w:p>
        </w:tc>
      </w:tr>
    </w:tbl>
    <w:p w:rsidR="00F170E2" w:rsidRDefault="00F170E2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F170E2" w:rsidRDefault="00F170E2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08313B" w:rsidRDefault="00F170E2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8</w:t>
      </w:r>
      <w:r w:rsidR="0008313B">
        <w:rPr>
          <w:rFonts w:ascii="Arial" w:hAnsi="Arial" w:cs="Arial"/>
          <w:b/>
          <w:bCs/>
          <w:lang w:val="en-US"/>
        </w:rPr>
        <w:t>.</w:t>
      </w:r>
      <w:r w:rsidR="00B44822">
        <w:rPr>
          <w:rFonts w:ascii="Arial" w:hAnsi="Arial" w:cs="Arial"/>
          <w:b/>
          <w:bCs/>
          <w:lang w:val="en-US"/>
        </w:rPr>
        <w:tab/>
      </w:r>
      <w:r w:rsidR="0008313B">
        <w:rPr>
          <w:rFonts w:ascii="Arial" w:hAnsi="Arial" w:cs="Arial"/>
          <w:lang w:val="en-US"/>
        </w:rPr>
        <w:t>N-phenylethanamide is used as an inhibitor in hydrogen peroxide decomposition and also in the production of dyes.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N-phenylethanamide can be produced in a laboratory by the reaction between phenylammonium sulfate and an excess of ethanoic anhydride: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A student carried out this preparation using 1.15 g of phenylammonium sulfate (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 xml:space="preserve"> = 284.1) and excess ethanoic anhydride.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638800" cy="22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Calculate the maximum theoretical yield of N−phenylethanamide that could be produced in the reaction. Record your answer to an appropriate precision.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your working.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B44822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08313B"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In the preparation, the student produced 0.89 g of N−phenylethanamide.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percentage yield for the reaction.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B44822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08313B"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F170E2" w:rsidRDefault="00F170E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     The student purified the crude solid product, N−phenylethanamide, by recrystallisation.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Outline the method that the student should use for this recrystallisation.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B44822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08313B"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Outline how you would carry out a simple laboratory process to show that the recrystallised product is a pure sample of N−phenylethanamide.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Assume that the reaction goes to completion.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practical reasons why the percentage yield for this reaction may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be 100%.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reaction to form N−phenylethanamide would happen much more quickly if the student used ethanoyl chloride instead of ethanoic anhydride.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the student might prefer to use ethanoic anhydride, even though it has a slower rate of reaction.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15 marks)</w:t>
      </w:r>
    </w:p>
    <w:p w:rsidR="0008313B" w:rsidRDefault="00F170E2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9</w:t>
      </w:r>
      <w:r w:rsidR="0008313B">
        <w:rPr>
          <w:rFonts w:ascii="Arial" w:hAnsi="Arial" w:cs="Arial"/>
          <w:b/>
          <w:bCs/>
          <w:lang w:val="en-US"/>
        </w:rPr>
        <w:t>.</w:t>
      </w:r>
      <w:r w:rsidR="00B44822">
        <w:rPr>
          <w:rFonts w:ascii="Arial" w:hAnsi="Arial" w:cs="Arial"/>
          <w:b/>
          <w:bCs/>
          <w:lang w:val="en-US"/>
        </w:rPr>
        <w:tab/>
      </w:r>
      <w:r w:rsidR="0008313B">
        <w:rPr>
          <w:rFonts w:ascii="Arial" w:hAnsi="Arial" w:cs="Arial"/>
          <w:lang w:val="en-US"/>
        </w:rPr>
        <w:t>Aldehydes can be prepared from acyl chlorides.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State how an aldehyde could be tested to show whether it is contaminated with traces of unreacted acyl chloride. </w:t>
      </w:r>
      <w:r>
        <w:rPr>
          <w:rFonts w:ascii="Arial" w:hAnsi="Arial" w:cs="Arial"/>
          <w:lang w:val="en-US"/>
        </w:rPr>
        <w:br/>
        <w:t>State what you would observe.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Test 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Observation 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2 marks)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8313B" w:rsidRDefault="00F170E2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10</w:t>
      </w:r>
      <w:r w:rsidR="0008313B">
        <w:rPr>
          <w:rFonts w:ascii="Arial" w:hAnsi="Arial" w:cs="Arial"/>
          <w:b/>
          <w:bCs/>
          <w:lang w:val="en-US"/>
        </w:rPr>
        <w:t>.</w:t>
      </w:r>
      <w:r w:rsidR="00B44822">
        <w:rPr>
          <w:rFonts w:ascii="Arial" w:hAnsi="Arial" w:cs="Arial"/>
          <w:b/>
          <w:bCs/>
          <w:lang w:val="en-US"/>
        </w:rPr>
        <w:tab/>
      </w:r>
      <w:r w:rsidR="0008313B">
        <w:rPr>
          <w:rFonts w:ascii="Arial" w:hAnsi="Arial" w:cs="Arial"/>
          <w:lang w:val="en-US"/>
        </w:rPr>
        <w:t>Consider the following reaction sequence starting from methylbenzene.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390900" cy="144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Name the type of mechanism for reaction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>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Compound </w:t>
      </w:r>
      <w:r>
        <w:rPr>
          <w:rFonts w:ascii="Arial" w:hAnsi="Arial" w:cs="Arial"/>
          <w:b/>
          <w:bCs/>
          <w:lang w:val="en-US"/>
        </w:rPr>
        <w:t>J</w:t>
      </w:r>
      <w:r>
        <w:rPr>
          <w:rFonts w:ascii="Arial" w:hAnsi="Arial" w:cs="Arial"/>
          <w:lang w:val="en-US"/>
        </w:rPr>
        <w:t xml:space="preserve"> is formed by reduction in reaction </w:t>
      </w:r>
      <w:r>
        <w:rPr>
          <w:rFonts w:ascii="Arial" w:hAnsi="Arial" w:cs="Arial"/>
          <w:b/>
          <w:bCs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Give a reducing agent for this reaction.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Write an equation for this reaction. Use [H] to represent the reducing agent.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Give a use for </w:t>
      </w:r>
      <w:r>
        <w:rPr>
          <w:rFonts w:ascii="Arial" w:hAnsi="Arial" w:cs="Arial"/>
          <w:b/>
          <w:bCs/>
          <w:lang w:val="en-US"/>
        </w:rPr>
        <w:t>J</w:t>
      </w:r>
      <w:r>
        <w:rPr>
          <w:rFonts w:ascii="Arial" w:hAnsi="Arial" w:cs="Arial"/>
          <w:lang w:val="en-US"/>
        </w:rPr>
        <w:t>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F170E2" w:rsidRDefault="00F170E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(c)     Outline a mechanism for the reaction of bromomethane with an excess of compound </w:t>
      </w:r>
      <w:r>
        <w:rPr>
          <w:rFonts w:ascii="Arial" w:hAnsi="Arial" w:cs="Arial"/>
          <w:b/>
          <w:bCs/>
          <w:lang w:val="en-US"/>
        </w:rPr>
        <w:t>J</w:t>
      </w:r>
      <w:r>
        <w:rPr>
          <w:rFonts w:ascii="Arial" w:hAnsi="Arial" w:cs="Arial"/>
          <w:lang w:val="en-US"/>
        </w:rPr>
        <w:t>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You should represent </w:t>
      </w:r>
      <w:r>
        <w:rPr>
          <w:rFonts w:ascii="Arial" w:hAnsi="Arial" w:cs="Arial"/>
          <w:b/>
          <w:bCs/>
          <w:lang w:val="en-US"/>
        </w:rPr>
        <w:t>J</w:t>
      </w:r>
      <w:r>
        <w:rPr>
          <w:rFonts w:ascii="Arial" w:hAnsi="Arial" w:cs="Arial"/>
          <w:lang w:val="en-US"/>
        </w:rPr>
        <w:t xml:space="preserve"> as RNH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in the mechanism.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Compound </w:t>
      </w:r>
      <w:r>
        <w:rPr>
          <w:rFonts w:ascii="Arial" w:hAnsi="Arial" w:cs="Arial"/>
          <w:b/>
          <w:bCs/>
          <w:lang w:val="en-US"/>
        </w:rPr>
        <w:t>K</w:t>
      </w:r>
      <w:r>
        <w:rPr>
          <w:rFonts w:ascii="Arial" w:hAnsi="Arial" w:cs="Arial"/>
          <w:lang w:val="en-US"/>
        </w:rPr>
        <w:t xml:space="preserve"> (C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6</w:t>
      </w: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5</w:t>
      </w:r>
      <w:r>
        <w:rPr>
          <w:rFonts w:ascii="Arial" w:hAnsi="Arial" w:cs="Arial"/>
          <w:lang w:val="en-US"/>
        </w:rPr>
        <w:t>CH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NH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) is a structural isomer of </w:t>
      </w:r>
      <w:r>
        <w:rPr>
          <w:rFonts w:ascii="Arial" w:hAnsi="Arial" w:cs="Arial"/>
          <w:b/>
          <w:bCs/>
          <w:lang w:val="en-US"/>
        </w:rPr>
        <w:t>J</w:t>
      </w:r>
      <w:r>
        <w:rPr>
          <w:rFonts w:ascii="Arial" w:hAnsi="Arial" w:cs="Arial"/>
          <w:lang w:val="en-US"/>
        </w:rPr>
        <w:t>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Explain why </w:t>
      </w:r>
      <w:r>
        <w:rPr>
          <w:rFonts w:ascii="Arial" w:hAnsi="Arial" w:cs="Arial"/>
          <w:b/>
          <w:bCs/>
          <w:lang w:val="en-US"/>
        </w:rPr>
        <w:t>J</w:t>
      </w:r>
      <w:r>
        <w:rPr>
          <w:rFonts w:ascii="Arial" w:hAnsi="Arial" w:cs="Arial"/>
          <w:lang w:val="en-US"/>
        </w:rPr>
        <w:t xml:space="preserve"> is a weaker base than </w:t>
      </w:r>
      <w:r>
        <w:rPr>
          <w:rFonts w:ascii="Arial" w:hAnsi="Arial" w:cs="Arial"/>
          <w:b/>
          <w:bCs/>
          <w:lang w:val="en-US"/>
        </w:rPr>
        <w:t>K</w:t>
      </w:r>
      <w:r>
        <w:rPr>
          <w:rFonts w:ascii="Arial" w:hAnsi="Arial" w:cs="Arial"/>
          <w:lang w:val="en-US"/>
        </w:rPr>
        <w:t>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B44822" w:rsidRDefault="00B44822">
      <w:pPr>
        <w:rPr>
          <w:rFonts w:ascii="Arial" w:hAnsi="Arial" w:cs="Arial"/>
          <w:b/>
          <w:bCs/>
          <w:lang w:val="en-US"/>
        </w:rPr>
      </w:pPr>
    </w:p>
    <w:p w:rsidR="00F170E2" w:rsidRDefault="00F170E2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08313B" w:rsidRDefault="00F170E2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11</w:t>
      </w:r>
      <w:r w:rsidR="0008313B">
        <w:rPr>
          <w:rFonts w:ascii="Arial" w:hAnsi="Arial" w:cs="Arial"/>
          <w:b/>
          <w:bCs/>
          <w:lang w:val="en-US"/>
        </w:rPr>
        <w:t>.</w:t>
      </w:r>
      <w:r w:rsidR="00B44822">
        <w:rPr>
          <w:rFonts w:ascii="Arial" w:hAnsi="Arial" w:cs="Arial"/>
          <w:b/>
          <w:bCs/>
          <w:lang w:val="en-US"/>
        </w:rPr>
        <w:tab/>
      </w:r>
      <w:r w:rsidR="0008313B">
        <w:rPr>
          <w:rFonts w:ascii="Arial" w:hAnsi="Arial" w:cs="Arial"/>
          <w:lang w:val="en-US"/>
        </w:rPr>
        <w:t>Equations for the hydrogenation of cyclohexene and of benzene, together with the enthalpies of hydrogenation, are shown.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371975" cy="1466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(i)      Use these data to show that benzene is 152 kJ mol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−1</w:t>
      </w:r>
      <w:r>
        <w:rPr>
          <w:rFonts w:ascii="Arial" w:hAnsi="Arial" w:cs="Arial"/>
          <w:lang w:val="en-US"/>
        </w:rPr>
        <w:t xml:space="preserve"> more stable than the hypothetical compound cyclohexa−1,3,5−triene.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State, in terms of its bonding, why benzene is more stable than cyclohexa−1,3,5−triene.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Three carbon−carbon bonds are labelled on the structures shown.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These bonds are of different lengths.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143125" cy="619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Write the letters </w:t>
      </w:r>
      <w:r>
        <w:rPr>
          <w:rFonts w:ascii="Arial" w:hAnsi="Arial" w:cs="Arial"/>
          <w:b/>
          <w:bCs/>
          <w:lang w:val="en-US"/>
        </w:rPr>
        <w:t>w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in order of </w:t>
      </w:r>
      <w:r>
        <w:rPr>
          <w:rFonts w:ascii="Arial" w:hAnsi="Arial" w:cs="Arial"/>
          <w:b/>
          <w:bCs/>
          <w:lang w:val="en-US"/>
        </w:rPr>
        <w:t>increasing</w:t>
      </w:r>
      <w:r>
        <w:rPr>
          <w:rFonts w:ascii="Arial" w:hAnsi="Arial" w:cs="Arial"/>
          <w:lang w:val="en-US"/>
        </w:rPr>
        <w:t xml:space="preserve"> bond length.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F170E2" w:rsidRDefault="00F170E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(c)     The structures of two cyclic dienes are shown.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810000" cy="904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Use the enthalpy of hydrogenation data given opposite to calculate a value for the enthalpy of hydrogenation of cyclohexa−1,4−diene.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Predict a value for the enthalpy of hydrogenation of cyclohexa−1,3−diene.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Explain your answers to part (i) and part (ii) in terms of the bonding in these two dienes.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8313B" w:rsidRDefault="0008313B" w:rsidP="0008313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4256BE" w:rsidRDefault="004256BE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4256BE" w:rsidRDefault="004256BE" w:rsidP="004256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256BE" w:rsidRDefault="004256B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0086"/>
      </w:tblGrid>
      <w:tr w:rsidR="004256BE" w:rsidTr="004256BE">
        <w:tc>
          <w:tcPr>
            <w:tcW w:w="704" w:type="dxa"/>
          </w:tcPr>
          <w:p w:rsidR="004256BE" w:rsidRDefault="00F170E2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12</w:t>
            </w:r>
            <w:r w:rsidR="004256B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0086" w:type="dxa"/>
          </w:tcPr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156FBC" wp14:editId="2E6C419C">
                  <wp:extent cx="5476875" cy="296227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E62DC3" wp14:editId="1A767DA0">
                  <wp:extent cx="5467350" cy="26479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55ED66" wp14:editId="75812F01">
                  <wp:extent cx="5781675" cy="232410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4256BE" w:rsidTr="004256BE">
        <w:tc>
          <w:tcPr>
            <w:tcW w:w="704" w:type="dxa"/>
          </w:tcPr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086" w:type="dxa"/>
          </w:tcPr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FD2C03" wp14:editId="5D8E57D7">
                  <wp:extent cx="5753100" cy="3276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F7C462" wp14:editId="5335A5D6">
                  <wp:extent cx="5800725" cy="35718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6BE" w:rsidTr="004256BE">
        <w:tc>
          <w:tcPr>
            <w:tcW w:w="704" w:type="dxa"/>
          </w:tcPr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086" w:type="dxa"/>
          </w:tcPr>
          <w:p w:rsidR="004256BE" w:rsidRDefault="003618F1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object w:dxaOrig="9150" w:dyaOrig="7305">
                <v:shape id="_x0000_i1036" type="#_x0000_t75" style="width:457.5pt;height:365.25pt" o:ole="">
                  <v:imagedata r:id="rId46" o:title=""/>
                </v:shape>
                <o:OLEObject Type="Embed" ProgID="PBrush" ShapeID="_x0000_i1036" DrawAspect="Content" ObjectID="_1556870883" r:id="rId47"/>
              </w:object>
            </w:r>
          </w:p>
        </w:tc>
      </w:tr>
      <w:tr w:rsidR="004256BE" w:rsidTr="004256BE">
        <w:tc>
          <w:tcPr>
            <w:tcW w:w="704" w:type="dxa"/>
          </w:tcPr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086" w:type="dxa"/>
          </w:tcPr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2D7612" wp14:editId="411761D6">
                  <wp:extent cx="5905500" cy="23241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6BE" w:rsidRDefault="004256BE" w:rsidP="004256B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10 marks)</w:t>
            </w:r>
          </w:p>
        </w:tc>
      </w:tr>
    </w:tbl>
    <w:p w:rsidR="0008313B" w:rsidRDefault="0008313B" w:rsidP="004256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35C36" w:rsidRDefault="00D35C36" w:rsidP="00B44822">
      <w:pPr>
        <w:rPr>
          <w:b/>
        </w:rPr>
      </w:pPr>
    </w:p>
    <w:sectPr w:rsidR="00D35C36" w:rsidSect="00F3309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DAD" w:rsidRDefault="00787DAD" w:rsidP="00CB7652">
      <w:pPr>
        <w:spacing w:after="0" w:line="240" w:lineRule="auto"/>
      </w:pPr>
      <w:r>
        <w:separator/>
      </w:r>
    </w:p>
  </w:endnote>
  <w:endnote w:type="continuationSeparator" w:id="0">
    <w:p w:rsidR="00787DAD" w:rsidRDefault="00787DAD" w:rsidP="00CB7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DAD" w:rsidRDefault="00787DAD" w:rsidP="00CB7652">
      <w:pPr>
        <w:spacing w:after="0" w:line="240" w:lineRule="auto"/>
      </w:pPr>
      <w:r>
        <w:separator/>
      </w:r>
    </w:p>
  </w:footnote>
  <w:footnote w:type="continuationSeparator" w:id="0">
    <w:p w:rsidR="00787DAD" w:rsidRDefault="00787DAD" w:rsidP="00CB7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6A02"/>
    <w:multiLevelType w:val="hybridMultilevel"/>
    <w:tmpl w:val="95F6622A"/>
    <w:lvl w:ilvl="0" w:tplc="8FE49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41173"/>
    <w:multiLevelType w:val="hybridMultilevel"/>
    <w:tmpl w:val="C888B89E"/>
    <w:lvl w:ilvl="0" w:tplc="B416529E">
      <w:start w:val="1"/>
      <w:numFmt w:val="lowerLetter"/>
      <w:lvlText w:val="(%1)"/>
      <w:lvlJc w:val="left"/>
      <w:pPr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07B"/>
    <w:rsid w:val="000005BA"/>
    <w:rsid w:val="00061E68"/>
    <w:rsid w:val="0008313B"/>
    <w:rsid w:val="000C144D"/>
    <w:rsid w:val="000D719A"/>
    <w:rsid w:val="00134E7A"/>
    <w:rsid w:val="0014479A"/>
    <w:rsid w:val="00147992"/>
    <w:rsid w:val="0019630C"/>
    <w:rsid w:val="001F568F"/>
    <w:rsid w:val="002318BD"/>
    <w:rsid w:val="00231904"/>
    <w:rsid w:val="00245F5A"/>
    <w:rsid w:val="002C1294"/>
    <w:rsid w:val="002D6C02"/>
    <w:rsid w:val="003250E8"/>
    <w:rsid w:val="003529FD"/>
    <w:rsid w:val="00355460"/>
    <w:rsid w:val="003618F1"/>
    <w:rsid w:val="003E4B66"/>
    <w:rsid w:val="00403BEF"/>
    <w:rsid w:val="0041234C"/>
    <w:rsid w:val="004256BE"/>
    <w:rsid w:val="00426196"/>
    <w:rsid w:val="00482F20"/>
    <w:rsid w:val="004C7D51"/>
    <w:rsid w:val="00550FAF"/>
    <w:rsid w:val="0055129E"/>
    <w:rsid w:val="00573031"/>
    <w:rsid w:val="005A3C06"/>
    <w:rsid w:val="005C2E1C"/>
    <w:rsid w:val="005D6E38"/>
    <w:rsid w:val="00604F12"/>
    <w:rsid w:val="006573B1"/>
    <w:rsid w:val="00662F2C"/>
    <w:rsid w:val="00667AA5"/>
    <w:rsid w:val="00670BE6"/>
    <w:rsid w:val="006922B6"/>
    <w:rsid w:val="006C03DF"/>
    <w:rsid w:val="00707190"/>
    <w:rsid w:val="00726706"/>
    <w:rsid w:val="007301AC"/>
    <w:rsid w:val="007421D6"/>
    <w:rsid w:val="007871D7"/>
    <w:rsid w:val="00787DAD"/>
    <w:rsid w:val="00787EC5"/>
    <w:rsid w:val="00794FFB"/>
    <w:rsid w:val="007A5A21"/>
    <w:rsid w:val="007D571D"/>
    <w:rsid w:val="00804D0F"/>
    <w:rsid w:val="00811D4F"/>
    <w:rsid w:val="008320C3"/>
    <w:rsid w:val="008A3A69"/>
    <w:rsid w:val="008C46D1"/>
    <w:rsid w:val="00904CAF"/>
    <w:rsid w:val="0098147B"/>
    <w:rsid w:val="009A3BF0"/>
    <w:rsid w:val="009D7696"/>
    <w:rsid w:val="00A21066"/>
    <w:rsid w:val="00A82119"/>
    <w:rsid w:val="00AB68FB"/>
    <w:rsid w:val="00B44822"/>
    <w:rsid w:val="00B47E6F"/>
    <w:rsid w:val="00B814A1"/>
    <w:rsid w:val="00BC57F0"/>
    <w:rsid w:val="00BF76FF"/>
    <w:rsid w:val="00C15D92"/>
    <w:rsid w:val="00C403D3"/>
    <w:rsid w:val="00C533D0"/>
    <w:rsid w:val="00C61863"/>
    <w:rsid w:val="00CA4443"/>
    <w:rsid w:val="00CB7652"/>
    <w:rsid w:val="00D00847"/>
    <w:rsid w:val="00D15331"/>
    <w:rsid w:val="00D35C36"/>
    <w:rsid w:val="00D66210"/>
    <w:rsid w:val="00DB77B0"/>
    <w:rsid w:val="00E02E19"/>
    <w:rsid w:val="00E801F4"/>
    <w:rsid w:val="00EF0C0B"/>
    <w:rsid w:val="00F170E2"/>
    <w:rsid w:val="00F24953"/>
    <w:rsid w:val="00F33099"/>
    <w:rsid w:val="00F53686"/>
    <w:rsid w:val="00F55E4B"/>
    <w:rsid w:val="00F63DE5"/>
    <w:rsid w:val="00F75964"/>
    <w:rsid w:val="00F91CC4"/>
    <w:rsid w:val="00FC10F7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CD1644-32A1-4E50-895C-784A9557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3B1"/>
    <w:pPr>
      <w:keepNext/>
      <w:spacing w:before="240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B47E6F"/>
    <w:pPr>
      <w:jc w:val="right"/>
    </w:pPr>
    <w:rPr>
      <w:b/>
      <w:noProof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B47E6F"/>
    <w:rPr>
      <w:b/>
      <w:noProof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573B1"/>
    <w:rPr>
      <w:b/>
    </w:rPr>
  </w:style>
  <w:style w:type="paragraph" w:styleId="Header">
    <w:name w:val="header"/>
    <w:basedOn w:val="Normal"/>
    <w:link w:val="HeaderChar"/>
    <w:uiPriority w:val="99"/>
    <w:unhideWhenUsed/>
    <w:rsid w:val="00CB7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652"/>
  </w:style>
  <w:style w:type="paragraph" w:styleId="Footer">
    <w:name w:val="footer"/>
    <w:basedOn w:val="Normal"/>
    <w:link w:val="FooterChar"/>
    <w:uiPriority w:val="99"/>
    <w:unhideWhenUsed/>
    <w:rsid w:val="00CB7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652"/>
  </w:style>
  <w:style w:type="table" w:styleId="TableGrid">
    <w:name w:val="Table Grid"/>
    <w:basedOn w:val="TableNormal"/>
    <w:uiPriority w:val="39"/>
    <w:rsid w:val="00F33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313B"/>
    <w:pPr>
      <w:ind w:left="720"/>
      <w:contextualSpacing/>
    </w:pPr>
  </w:style>
  <w:style w:type="paragraph" w:customStyle="1" w:styleId="question">
    <w:name w:val="question"/>
    <w:basedOn w:val="Normal"/>
    <w:uiPriority w:val="99"/>
    <w:rsid w:val="0008313B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oleObject" Target="embeddings/oleObject10.bin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8.bin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21</Pages>
  <Words>2333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28</cp:revision>
  <dcterms:created xsi:type="dcterms:W3CDTF">2016-12-13T14:03:00Z</dcterms:created>
  <dcterms:modified xsi:type="dcterms:W3CDTF">2017-05-21T11:21:00Z</dcterms:modified>
</cp:coreProperties>
</file>