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F1" w:rsidRDefault="009D1CF1" w:rsidP="009D1CF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AS LEVEL CHEMISTRY</w:t>
      </w:r>
    </w:p>
    <w:p w:rsidR="009D1CF1" w:rsidRDefault="009D1CF1" w:rsidP="009D1CF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9D1CF1" w:rsidRDefault="009D1CF1" w:rsidP="009D1CF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PAPER 1</w:t>
      </w:r>
    </w:p>
    <w:p w:rsidR="009D1CF1" w:rsidRDefault="009D1CF1" w:rsidP="009D1CF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PRACTICE PAPER 5</w:t>
      </w:r>
    </w:p>
    <w:p w:rsidR="009D1CF1" w:rsidRDefault="009D1CF1" w:rsidP="009D1CF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9D1CF1" w:rsidRDefault="009D1CF1" w:rsidP="009D1CF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80 marks</w:t>
      </w:r>
    </w:p>
    <w:p w:rsidR="009D1CF1" w:rsidRDefault="009D1CF1" w:rsidP="009D1CF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9D1CF1" w:rsidRDefault="009D1CF1" w:rsidP="009D1CF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9D1CF1" w:rsidTr="00E571EF">
        <w:tc>
          <w:tcPr>
            <w:tcW w:w="1526" w:type="dxa"/>
            <w:tcBorders>
              <w:top w:val="nil"/>
              <w:left w:val="nil"/>
              <w:bottom w:val="nil"/>
              <w:right w:val="single" w:sz="4" w:space="0" w:color="auto"/>
            </w:tcBorders>
          </w:tcPr>
          <w:p w:rsidR="009D1CF1" w:rsidRDefault="009D1CF1" w:rsidP="00E571E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9D1CF1" w:rsidRDefault="009D1CF1" w:rsidP="00E571E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9D1CF1" w:rsidRDefault="009D1CF1" w:rsidP="00E571E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9D1CF1" w:rsidRDefault="009D1CF1" w:rsidP="00E571E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9D1CF1" w:rsidRDefault="009D1CF1" w:rsidP="00E571E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9D1CF1" w:rsidTr="00E571EF">
        <w:tc>
          <w:tcPr>
            <w:tcW w:w="1526" w:type="dxa"/>
            <w:tcBorders>
              <w:top w:val="nil"/>
              <w:left w:val="nil"/>
              <w:bottom w:val="nil"/>
              <w:right w:val="single" w:sz="4" w:space="0" w:color="auto"/>
            </w:tcBorders>
          </w:tcPr>
          <w:p w:rsidR="009D1CF1" w:rsidRDefault="009D1CF1" w:rsidP="00E571E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9D1CF1" w:rsidRDefault="009D1CF1" w:rsidP="00E571E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9D1CF1" w:rsidRDefault="009D1CF1" w:rsidP="00E571E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……../80</w:t>
            </w:r>
            <w:r>
              <w:rPr>
                <w:rFonts w:ascii="Verdana" w:hAnsi="Verdana" w:cs="Times New Roman"/>
                <w:sz w:val="24"/>
                <w:szCs w:val="24"/>
              </w:rPr>
              <w:tab/>
              <w:t>……....%</w:t>
            </w:r>
            <w:r>
              <w:rPr>
                <w:rFonts w:ascii="Verdana" w:hAnsi="Verdana" w:cs="Times New Roman"/>
                <w:sz w:val="24"/>
                <w:szCs w:val="24"/>
              </w:rPr>
              <w:tab/>
              <w:t>Grade ………</w:t>
            </w:r>
          </w:p>
          <w:p w:rsidR="009D1CF1" w:rsidRDefault="009D1CF1" w:rsidP="00E571E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9D1CF1" w:rsidRDefault="009D1CF1" w:rsidP="00E571E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9D1CF1" w:rsidRDefault="009D1CF1" w:rsidP="009D1CF1">
      <w:pPr>
        <w:widowControl w:val="0"/>
        <w:autoSpaceDE w:val="0"/>
        <w:autoSpaceDN w:val="0"/>
        <w:adjustRightInd w:val="0"/>
        <w:spacing w:before="240" w:after="0" w:line="240" w:lineRule="auto"/>
        <w:ind w:right="567"/>
        <w:jc w:val="center"/>
        <w:rPr>
          <w:rFonts w:ascii="Arial" w:hAnsi="Arial" w:cs="Arial"/>
          <w:b/>
          <w:bCs/>
          <w:lang w:val="en-US"/>
        </w:rPr>
      </w:pPr>
      <w:r>
        <w:rPr>
          <w:rFonts w:ascii="Arial" w:hAnsi="Arial" w:cs="Arial"/>
          <w:b/>
          <w:bCs/>
          <w:lang w:val="en-US"/>
        </w:rPr>
        <w:t xml:space="preserve">Note – the multiple choice questions used in this paper are recycled from the assessed </w:t>
      </w:r>
      <w:proofErr w:type="spellStart"/>
      <w:r>
        <w:rPr>
          <w:rFonts w:ascii="Arial" w:hAnsi="Arial" w:cs="Arial"/>
          <w:b/>
          <w:bCs/>
          <w:lang w:val="en-US"/>
        </w:rPr>
        <w:t>homeworks</w:t>
      </w:r>
      <w:proofErr w:type="spellEnd"/>
      <w:r>
        <w:rPr>
          <w:rFonts w:ascii="Arial" w:hAnsi="Arial" w:cs="Arial"/>
          <w:b/>
          <w:bCs/>
          <w:lang w:val="en-US"/>
        </w:rPr>
        <w:t>, tests and assessment points for the AS-level/1</w:t>
      </w:r>
      <w:r w:rsidRPr="00F13945">
        <w:rPr>
          <w:rFonts w:ascii="Arial" w:hAnsi="Arial" w:cs="Arial"/>
          <w:b/>
          <w:bCs/>
          <w:vertAlign w:val="superscript"/>
          <w:lang w:val="en-US"/>
        </w:rPr>
        <w:t>st</w:t>
      </w:r>
      <w:r>
        <w:rPr>
          <w:rFonts w:ascii="Arial" w:hAnsi="Arial" w:cs="Arial"/>
          <w:b/>
          <w:bCs/>
          <w:lang w:val="en-US"/>
        </w:rPr>
        <w:t xml:space="preserve"> Year course</w:t>
      </w:r>
    </w:p>
    <w:p w:rsidR="009D1CF1" w:rsidRDefault="009D1CF1" w:rsidP="009D1CF1">
      <w:pPr>
        <w:rPr>
          <w:rFonts w:ascii="Arial" w:hAnsi="Arial" w:cs="Arial"/>
          <w:b/>
          <w:bCs/>
          <w:lang w:val="en-US"/>
        </w:rPr>
      </w:pPr>
      <w:r>
        <w:rPr>
          <w:rFonts w:ascii="Arial" w:hAnsi="Arial" w:cs="Arial"/>
          <w:b/>
          <w:bCs/>
          <w:lang w:val="en-US"/>
        </w:rPr>
        <w:br w:type="page"/>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w:t>
      </w:r>
      <w:r>
        <w:rPr>
          <w:rFonts w:ascii="Arial" w:hAnsi="Arial" w:cs="Arial"/>
          <w:lang w:val="en-US"/>
        </w:rPr>
        <w:t xml:space="preserve">      In 1913 Niels Bohr proposed a model of the atom with a central nucleus, made up of protons and neutrons, around which electrons moved in orbits. After further research, the model was refined when the existence of energy levels and sub-levels was </w:t>
      </w:r>
      <w:proofErr w:type="spellStart"/>
      <w:r>
        <w:rPr>
          <w:rFonts w:ascii="Arial" w:hAnsi="Arial" w:cs="Arial"/>
          <w:lang w:val="en-US"/>
        </w:rPr>
        <w:t>recognised</w:t>
      </w:r>
      <w:proofErr w:type="spellEnd"/>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Complete the following table for the particles in the nucleus.</w:t>
      </w:r>
    </w:p>
    <w:p w:rsidR="009D1CF1" w:rsidRDefault="009D1CF1" w:rsidP="009D1CF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265" w:type="dxa"/>
        <w:tblLayout w:type="fixed"/>
        <w:tblCellMar>
          <w:left w:w="0" w:type="dxa"/>
          <w:right w:w="0" w:type="dxa"/>
        </w:tblCellMar>
        <w:tblLook w:val="0000" w:firstRow="0" w:lastRow="0" w:firstColumn="0" w:lastColumn="0" w:noHBand="0" w:noVBand="0"/>
      </w:tblPr>
      <w:tblGrid>
        <w:gridCol w:w="1835"/>
        <w:gridCol w:w="1965"/>
        <w:gridCol w:w="1830"/>
      </w:tblGrid>
      <w:tr w:rsidR="009D1CF1" w:rsidTr="009D1CF1">
        <w:tc>
          <w:tcPr>
            <w:tcW w:w="1835" w:type="dxa"/>
            <w:tcBorders>
              <w:top w:val="single" w:sz="8" w:space="0" w:color="000000"/>
              <w:left w:val="single" w:sz="8" w:space="0" w:color="000000"/>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Particle</w:t>
            </w:r>
          </w:p>
        </w:tc>
        <w:tc>
          <w:tcPr>
            <w:tcW w:w="1965" w:type="dxa"/>
            <w:tcBorders>
              <w:top w:val="single" w:sz="8" w:space="0" w:color="000000"/>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Relative charge</w:t>
            </w:r>
          </w:p>
        </w:tc>
        <w:tc>
          <w:tcPr>
            <w:tcW w:w="1830" w:type="dxa"/>
            <w:tcBorders>
              <w:top w:val="single" w:sz="8" w:space="0" w:color="000000"/>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Relative mass</w:t>
            </w:r>
          </w:p>
        </w:tc>
      </w:tr>
      <w:tr w:rsidR="009D1CF1" w:rsidTr="009D1CF1">
        <w:tc>
          <w:tcPr>
            <w:tcW w:w="1835" w:type="dxa"/>
            <w:tcBorders>
              <w:top w:val="nil"/>
              <w:left w:val="single" w:sz="8" w:space="0" w:color="000000"/>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proton</w:t>
            </w:r>
          </w:p>
        </w:tc>
        <w:tc>
          <w:tcPr>
            <w:tcW w:w="1965" w:type="dxa"/>
            <w:tcBorders>
              <w:top w:val="nil"/>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830" w:type="dxa"/>
            <w:tcBorders>
              <w:top w:val="nil"/>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9D1CF1" w:rsidTr="009D1CF1">
        <w:tc>
          <w:tcPr>
            <w:tcW w:w="1835" w:type="dxa"/>
            <w:tcBorders>
              <w:top w:val="nil"/>
              <w:left w:val="single" w:sz="8" w:space="0" w:color="000000"/>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neutron</w:t>
            </w:r>
          </w:p>
        </w:tc>
        <w:tc>
          <w:tcPr>
            <w:tcW w:w="1965" w:type="dxa"/>
            <w:tcBorders>
              <w:top w:val="nil"/>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830" w:type="dxa"/>
            <w:tcBorders>
              <w:top w:val="nil"/>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9D1CF1" w:rsidRDefault="009D1CF1" w:rsidP="009D1CF1">
      <w:pPr>
        <w:widowControl w:val="0"/>
        <w:autoSpaceDE w:val="0"/>
        <w:autoSpaceDN w:val="0"/>
        <w:adjustRightInd w:val="0"/>
        <w:spacing w:after="0" w:line="240" w:lineRule="auto"/>
        <w:rPr>
          <w:rFonts w:ascii="Arial" w:hAnsi="Arial" w:cs="Arial"/>
          <w:sz w:val="16"/>
          <w:szCs w:val="16"/>
          <w:lang w:val="en-US"/>
        </w:rPr>
      </w:pP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State the block in the Periodic Table to which the element tungsten, W, belongs.</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Isotopes of tungsten include </w:t>
      </w:r>
      <w:r>
        <w:rPr>
          <w:rFonts w:ascii="Arial" w:hAnsi="Arial" w:cs="Arial"/>
          <w:sz w:val="14"/>
          <w:szCs w:val="14"/>
          <w:vertAlign w:val="superscript"/>
          <w:lang w:val="en-US"/>
        </w:rPr>
        <w:t>182</w:t>
      </w:r>
      <w:r>
        <w:rPr>
          <w:rFonts w:ascii="Arial" w:hAnsi="Arial" w:cs="Arial"/>
          <w:lang w:val="en-US"/>
        </w:rPr>
        <w:t xml:space="preserve">W and </w:t>
      </w:r>
      <w:r>
        <w:rPr>
          <w:rFonts w:ascii="Arial" w:hAnsi="Arial" w:cs="Arial"/>
          <w:sz w:val="14"/>
          <w:szCs w:val="14"/>
          <w:vertAlign w:val="superscript"/>
          <w:lang w:val="en-US"/>
        </w:rPr>
        <w:t>186</w:t>
      </w:r>
      <w:r>
        <w:rPr>
          <w:rFonts w:ascii="Arial" w:hAnsi="Arial" w:cs="Arial"/>
          <w:lang w:val="en-US"/>
        </w:rPr>
        <w:t>W</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Deduce the number of protons in </w:t>
      </w:r>
      <w:r>
        <w:rPr>
          <w:rFonts w:ascii="Arial" w:hAnsi="Arial" w:cs="Arial"/>
          <w:sz w:val="14"/>
          <w:szCs w:val="14"/>
          <w:vertAlign w:val="superscript"/>
          <w:lang w:val="en-US"/>
        </w:rPr>
        <w:t>182</w:t>
      </w:r>
      <w:r>
        <w:rPr>
          <w:rFonts w:ascii="Arial" w:hAnsi="Arial" w:cs="Arial"/>
          <w:lang w:val="en-US"/>
        </w:rPr>
        <w:t>W</w:t>
      </w:r>
    </w:p>
    <w:p w:rsidR="009D1CF1" w:rsidRDefault="009D1CF1" w:rsidP="009D1CF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Deduce the number of neutrons in </w:t>
      </w:r>
      <w:r>
        <w:rPr>
          <w:rFonts w:ascii="Arial" w:hAnsi="Arial" w:cs="Arial"/>
          <w:sz w:val="14"/>
          <w:szCs w:val="14"/>
          <w:vertAlign w:val="superscript"/>
          <w:lang w:val="en-US"/>
        </w:rPr>
        <w:t>186</w:t>
      </w:r>
      <w:r>
        <w:rPr>
          <w:rFonts w:ascii="Arial" w:hAnsi="Arial" w:cs="Arial"/>
          <w:lang w:val="en-US"/>
        </w:rPr>
        <w:t>W</w:t>
      </w:r>
    </w:p>
    <w:p w:rsidR="009D1CF1" w:rsidRDefault="009D1CF1" w:rsidP="009D1CF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In order to detect the isotopes of tungsten using a mass spectrometer, a sample containing the isotopes must be </w:t>
      </w:r>
      <w:proofErr w:type="spellStart"/>
      <w:r>
        <w:rPr>
          <w:rFonts w:ascii="Arial" w:hAnsi="Arial" w:cs="Arial"/>
          <w:lang w:val="en-US"/>
        </w:rPr>
        <w:t>vaporised</w:t>
      </w:r>
      <w:proofErr w:type="spellEnd"/>
      <w:r>
        <w:rPr>
          <w:rFonts w:ascii="Arial" w:hAnsi="Arial" w:cs="Arial"/>
          <w:lang w:val="en-US"/>
        </w:rPr>
        <w:t xml:space="preserve"> and then </w:t>
      </w:r>
      <w:proofErr w:type="spellStart"/>
      <w:r>
        <w:rPr>
          <w:rFonts w:ascii="Arial" w:hAnsi="Arial" w:cs="Arial"/>
          <w:lang w:val="en-US"/>
        </w:rPr>
        <w:t>ionised</w:t>
      </w:r>
      <w:proofErr w:type="spellEnd"/>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w:t>
      </w:r>
      <w:r>
        <w:rPr>
          <w:rFonts w:ascii="Arial" w:hAnsi="Arial" w:cs="Arial"/>
          <w:b/>
          <w:bCs/>
          <w:lang w:val="en-US"/>
        </w:rPr>
        <w:t xml:space="preserve">two </w:t>
      </w:r>
      <w:r>
        <w:rPr>
          <w:rFonts w:ascii="Arial" w:hAnsi="Arial" w:cs="Arial"/>
          <w:lang w:val="en-US"/>
        </w:rPr>
        <w:t xml:space="preserve">reasons why the sample must be </w:t>
      </w:r>
      <w:proofErr w:type="spellStart"/>
      <w:r>
        <w:rPr>
          <w:rFonts w:ascii="Arial" w:hAnsi="Arial" w:cs="Arial"/>
          <w:lang w:val="en-US"/>
        </w:rPr>
        <w:t>ionised</w:t>
      </w:r>
      <w:proofErr w:type="spellEnd"/>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1 ..........................................................................................................</w:t>
      </w:r>
    </w:p>
    <w:p w:rsidR="009D1CF1" w:rsidRDefault="009D1CF1" w:rsidP="009D1CF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2 ..........................................................................................................</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D1CF1" w:rsidRDefault="007A4D79"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State why the different isotopes reach the detector at different times.</w:t>
      </w:r>
    </w:p>
    <w:p w:rsidR="009D1CF1" w:rsidRDefault="009D1CF1" w:rsidP="009D1CF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State and explain the difference, if any, between the chemical properties of the isotopes </w:t>
      </w:r>
      <w:r>
        <w:rPr>
          <w:rFonts w:ascii="Arial" w:hAnsi="Arial" w:cs="Arial"/>
          <w:sz w:val="14"/>
          <w:szCs w:val="14"/>
          <w:vertAlign w:val="superscript"/>
          <w:lang w:val="en-US"/>
        </w:rPr>
        <w:t>182</w:t>
      </w:r>
      <w:r>
        <w:rPr>
          <w:rFonts w:ascii="Arial" w:hAnsi="Arial" w:cs="Arial"/>
          <w:lang w:val="en-US"/>
        </w:rPr>
        <w:t xml:space="preserve">W and </w:t>
      </w:r>
      <w:r>
        <w:rPr>
          <w:rFonts w:ascii="Arial" w:hAnsi="Arial" w:cs="Arial"/>
          <w:sz w:val="14"/>
          <w:szCs w:val="14"/>
          <w:vertAlign w:val="superscript"/>
          <w:lang w:val="en-US"/>
        </w:rPr>
        <w:t>186</w:t>
      </w:r>
      <w:r>
        <w:rPr>
          <w:rFonts w:ascii="Arial" w:hAnsi="Arial" w:cs="Arial"/>
          <w:lang w:val="en-US"/>
        </w:rPr>
        <w:t>W</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Difference ....................................................................................................</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Explanation ..................................................................................................</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(f)      The table below gives the relative abundance of each isotope in the mass spectrum of a sample of tungsten.</w:t>
      </w:r>
    </w:p>
    <w:p w:rsidR="009D1CF1" w:rsidRDefault="009D1CF1" w:rsidP="009D1CF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220" w:type="dxa"/>
        <w:tblLayout w:type="fixed"/>
        <w:tblCellMar>
          <w:left w:w="0" w:type="dxa"/>
          <w:right w:w="0" w:type="dxa"/>
        </w:tblCellMar>
        <w:tblLook w:val="0000" w:firstRow="0" w:lastRow="0" w:firstColumn="0" w:lastColumn="0" w:noHBand="0" w:noVBand="0"/>
      </w:tblPr>
      <w:tblGrid>
        <w:gridCol w:w="2706"/>
        <w:gridCol w:w="1124"/>
        <w:gridCol w:w="1124"/>
        <w:gridCol w:w="1124"/>
        <w:gridCol w:w="1127"/>
      </w:tblGrid>
      <w:tr w:rsidR="009D1CF1" w:rsidTr="009D1CF1">
        <w:tc>
          <w:tcPr>
            <w:tcW w:w="2706" w:type="dxa"/>
            <w:tcBorders>
              <w:top w:val="single" w:sz="8" w:space="0" w:color="000000"/>
              <w:left w:val="single" w:sz="8" w:space="0" w:color="000000"/>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rPr>
                <w:rFonts w:ascii="Arial" w:hAnsi="Arial" w:cs="Arial"/>
                <w:i/>
                <w:iCs/>
                <w:lang w:val="en-US"/>
              </w:rPr>
            </w:pPr>
            <w:r>
              <w:rPr>
                <w:rFonts w:ascii="Arial" w:hAnsi="Arial" w:cs="Arial"/>
                <w:i/>
                <w:iCs/>
                <w:lang w:val="en-US"/>
              </w:rPr>
              <w:t>m/z</w:t>
            </w:r>
          </w:p>
        </w:tc>
        <w:tc>
          <w:tcPr>
            <w:tcW w:w="1124" w:type="dxa"/>
            <w:tcBorders>
              <w:top w:val="single" w:sz="8" w:space="0" w:color="000000"/>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182</w:t>
            </w:r>
          </w:p>
        </w:tc>
        <w:tc>
          <w:tcPr>
            <w:tcW w:w="1124" w:type="dxa"/>
            <w:tcBorders>
              <w:top w:val="single" w:sz="8" w:space="0" w:color="000000"/>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183</w:t>
            </w:r>
          </w:p>
        </w:tc>
        <w:tc>
          <w:tcPr>
            <w:tcW w:w="1124" w:type="dxa"/>
            <w:tcBorders>
              <w:top w:val="single" w:sz="8" w:space="0" w:color="000000"/>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184</w:t>
            </w:r>
          </w:p>
        </w:tc>
        <w:tc>
          <w:tcPr>
            <w:tcW w:w="1127" w:type="dxa"/>
            <w:tcBorders>
              <w:top w:val="single" w:sz="8" w:space="0" w:color="000000"/>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186</w:t>
            </w:r>
          </w:p>
        </w:tc>
      </w:tr>
      <w:tr w:rsidR="009D1CF1" w:rsidTr="009D1CF1">
        <w:tc>
          <w:tcPr>
            <w:tcW w:w="2706" w:type="dxa"/>
            <w:tcBorders>
              <w:top w:val="nil"/>
              <w:left w:val="single" w:sz="8" w:space="0" w:color="000000"/>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Relative abundance /%</w:t>
            </w:r>
          </w:p>
        </w:tc>
        <w:tc>
          <w:tcPr>
            <w:tcW w:w="1124" w:type="dxa"/>
            <w:tcBorders>
              <w:top w:val="nil"/>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26.4</w:t>
            </w:r>
          </w:p>
        </w:tc>
        <w:tc>
          <w:tcPr>
            <w:tcW w:w="1124" w:type="dxa"/>
            <w:tcBorders>
              <w:top w:val="nil"/>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14.3</w:t>
            </w:r>
          </w:p>
        </w:tc>
        <w:tc>
          <w:tcPr>
            <w:tcW w:w="1124" w:type="dxa"/>
            <w:tcBorders>
              <w:top w:val="nil"/>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30.7</w:t>
            </w:r>
          </w:p>
        </w:tc>
        <w:tc>
          <w:tcPr>
            <w:tcW w:w="1127" w:type="dxa"/>
            <w:tcBorders>
              <w:top w:val="nil"/>
              <w:left w:val="nil"/>
              <w:bottom w:val="single" w:sz="8" w:space="0" w:color="000000"/>
              <w:right w:val="single" w:sz="8" w:space="0" w:color="000000"/>
            </w:tcBorders>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28.6</w:t>
            </w:r>
          </w:p>
        </w:tc>
      </w:tr>
    </w:tbl>
    <w:p w:rsidR="009D1CF1" w:rsidRDefault="009D1CF1" w:rsidP="009D1CF1">
      <w:pPr>
        <w:widowControl w:val="0"/>
        <w:autoSpaceDE w:val="0"/>
        <w:autoSpaceDN w:val="0"/>
        <w:adjustRightInd w:val="0"/>
        <w:spacing w:after="0" w:line="240" w:lineRule="auto"/>
        <w:rPr>
          <w:rFonts w:ascii="Arial" w:hAnsi="Arial" w:cs="Arial"/>
          <w:sz w:val="16"/>
          <w:szCs w:val="16"/>
          <w:lang w:val="en-US"/>
        </w:rPr>
      </w:pP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data above to calculate a value for the relative atomic mass of this sample of tungsten. Give your answer to 2 decimal places.</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2.</w:t>
      </w:r>
      <w:r>
        <w:rPr>
          <w:rFonts w:ascii="Arial" w:hAnsi="Arial" w:cs="Arial"/>
          <w:lang w:val="en-US"/>
        </w:rPr>
        <w:t xml:space="preserve">      (a)     </w:t>
      </w:r>
      <w:r>
        <w:rPr>
          <w:rFonts w:ascii="Arial" w:hAnsi="Arial" w:cs="Arial"/>
          <w:lang w:val="en-US"/>
        </w:rPr>
        <w:tab/>
        <w:t xml:space="preserve">When </w:t>
      </w:r>
      <w:proofErr w:type="spellStart"/>
      <w:r>
        <w:rPr>
          <w:rFonts w:ascii="Arial" w:hAnsi="Arial" w:cs="Arial"/>
          <w:lang w:val="en-US"/>
        </w:rPr>
        <w:t>aluminium</w:t>
      </w:r>
      <w:proofErr w:type="spellEnd"/>
      <w:r>
        <w:rPr>
          <w:rFonts w:ascii="Arial" w:hAnsi="Arial" w:cs="Arial"/>
          <w:lang w:val="en-US"/>
        </w:rPr>
        <w:t xml:space="preserve"> is added to an aqueous solution of copper(II) chloride, CuCl</w:t>
      </w:r>
      <w:r>
        <w:rPr>
          <w:rFonts w:ascii="Arial" w:hAnsi="Arial" w:cs="Arial"/>
          <w:sz w:val="14"/>
          <w:szCs w:val="14"/>
          <w:vertAlign w:val="subscript"/>
          <w:lang w:val="en-US"/>
        </w:rPr>
        <w:t>2</w:t>
      </w:r>
      <w:r>
        <w:rPr>
          <w:rFonts w:ascii="Arial" w:hAnsi="Arial" w:cs="Arial"/>
          <w:lang w:val="en-US"/>
        </w:rPr>
        <w:t xml:space="preserve">, copper </w:t>
      </w:r>
      <w:r>
        <w:rPr>
          <w:rFonts w:ascii="Arial" w:hAnsi="Arial" w:cs="Arial"/>
          <w:lang w:val="en-US"/>
        </w:rPr>
        <w:tab/>
      </w:r>
      <w:r>
        <w:rPr>
          <w:rFonts w:ascii="Arial" w:hAnsi="Arial" w:cs="Arial"/>
          <w:lang w:val="en-US"/>
        </w:rPr>
        <w:tab/>
      </w:r>
      <w:r>
        <w:rPr>
          <w:rFonts w:ascii="Arial" w:hAnsi="Arial" w:cs="Arial"/>
          <w:lang w:val="en-US"/>
        </w:rPr>
        <w:tab/>
        <w:t xml:space="preserve">metal and </w:t>
      </w:r>
      <w:proofErr w:type="spellStart"/>
      <w:r>
        <w:rPr>
          <w:rFonts w:ascii="Arial" w:hAnsi="Arial" w:cs="Arial"/>
          <w:lang w:val="en-US"/>
        </w:rPr>
        <w:t>aluminium</w:t>
      </w:r>
      <w:proofErr w:type="spellEnd"/>
      <w:r>
        <w:rPr>
          <w:rFonts w:ascii="Arial" w:hAnsi="Arial" w:cs="Arial"/>
          <w:lang w:val="en-US"/>
        </w:rPr>
        <w:t xml:space="preserve"> chloride, AlCl</w:t>
      </w:r>
      <w:r>
        <w:rPr>
          <w:rFonts w:ascii="Arial" w:hAnsi="Arial" w:cs="Arial"/>
          <w:sz w:val="14"/>
          <w:szCs w:val="14"/>
          <w:vertAlign w:val="subscript"/>
          <w:lang w:val="en-US"/>
        </w:rPr>
        <w:t>3</w:t>
      </w:r>
      <w:r>
        <w:rPr>
          <w:rFonts w:ascii="Arial" w:hAnsi="Arial" w:cs="Arial"/>
          <w:lang w:val="en-US"/>
        </w:rPr>
        <w:t xml:space="preserve">, are formed. Write an equation to represent this </w:t>
      </w:r>
      <w:r>
        <w:rPr>
          <w:rFonts w:ascii="Arial" w:hAnsi="Arial" w:cs="Arial"/>
          <w:lang w:val="en-US"/>
        </w:rPr>
        <w:tab/>
      </w:r>
      <w:r>
        <w:rPr>
          <w:rFonts w:ascii="Arial" w:hAnsi="Arial" w:cs="Arial"/>
          <w:lang w:val="en-US"/>
        </w:rPr>
        <w:tab/>
      </w:r>
      <w:r>
        <w:rPr>
          <w:rFonts w:ascii="Arial" w:hAnsi="Arial" w:cs="Arial"/>
          <w:lang w:val="en-US"/>
        </w:rPr>
        <w:tab/>
        <w:t>reaction.</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State the general trend in the first </w:t>
      </w:r>
      <w:proofErr w:type="spellStart"/>
      <w:r>
        <w:rPr>
          <w:rFonts w:ascii="Arial" w:hAnsi="Arial" w:cs="Arial"/>
          <w:lang w:val="en-US"/>
        </w:rPr>
        <w:t>ionisation</w:t>
      </w:r>
      <w:proofErr w:type="spellEnd"/>
      <w:r>
        <w:rPr>
          <w:rFonts w:ascii="Arial" w:hAnsi="Arial" w:cs="Arial"/>
          <w:lang w:val="en-US"/>
        </w:rPr>
        <w:t xml:space="preserve"> energy of the Period 3 elements from </w:t>
      </w:r>
      <w:r>
        <w:rPr>
          <w:rFonts w:ascii="Arial" w:hAnsi="Arial" w:cs="Arial"/>
          <w:lang w:val="en-US"/>
        </w:rPr>
        <w:br/>
        <w:t xml:space="preserve">Na to Ar. </w:t>
      </w:r>
    </w:p>
    <w:p w:rsidR="009D1CF1" w:rsidRDefault="009D1CF1" w:rsidP="009D1CF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State how, and explain why, the first </w:t>
      </w:r>
      <w:proofErr w:type="spellStart"/>
      <w:r>
        <w:rPr>
          <w:rFonts w:ascii="Arial" w:hAnsi="Arial" w:cs="Arial"/>
          <w:lang w:val="en-US"/>
        </w:rPr>
        <w:t>ionisation</w:t>
      </w:r>
      <w:proofErr w:type="spellEnd"/>
      <w:r>
        <w:rPr>
          <w:rFonts w:ascii="Arial" w:hAnsi="Arial" w:cs="Arial"/>
          <w:lang w:val="en-US"/>
        </w:rPr>
        <w:t xml:space="preserve"> energy of </w:t>
      </w:r>
      <w:proofErr w:type="spellStart"/>
      <w:r>
        <w:rPr>
          <w:rFonts w:ascii="Arial" w:hAnsi="Arial" w:cs="Arial"/>
          <w:lang w:val="en-US"/>
        </w:rPr>
        <w:t>aluminium</w:t>
      </w:r>
      <w:proofErr w:type="spellEnd"/>
      <w:r>
        <w:rPr>
          <w:rFonts w:ascii="Arial" w:hAnsi="Arial" w:cs="Arial"/>
          <w:lang w:val="en-US"/>
        </w:rPr>
        <w:t xml:space="preserve"> does not follow this general trend. </w:t>
      </w:r>
    </w:p>
    <w:p w:rsidR="009D1CF1" w:rsidRDefault="009D1CF1" w:rsidP="009D1CF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Give the equation, including state symbols, for the process which represents the second </w:t>
      </w:r>
      <w:proofErr w:type="spellStart"/>
      <w:r>
        <w:rPr>
          <w:rFonts w:ascii="Arial" w:hAnsi="Arial" w:cs="Arial"/>
          <w:lang w:val="en-US"/>
        </w:rPr>
        <w:t>ionisation</w:t>
      </w:r>
      <w:proofErr w:type="spellEnd"/>
      <w:r>
        <w:rPr>
          <w:rFonts w:ascii="Arial" w:hAnsi="Arial" w:cs="Arial"/>
          <w:lang w:val="en-US"/>
        </w:rPr>
        <w:t xml:space="preserve"> energy of </w:t>
      </w:r>
      <w:proofErr w:type="spellStart"/>
      <w:r>
        <w:rPr>
          <w:rFonts w:ascii="Arial" w:hAnsi="Arial" w:cs="Arial"/>
          <w:lang w:val="en-US"/>
        </w:rPr>
        <w:t>aluminium</w:t>
      </w:r>
      <w:proofErr w:type="spellEnd"/>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pPr>
        <w:rPr>
          <w:rFonts w:ascii="Arial" w:hAnsi="Arial" w:cs="Arial"/>
          <w:lang w:val="en-US"/>
        </w:rPr>
      </w:pPr>
      <w:r>
        <w:rPr>
          <w:rFonts w:ascii="Arial" w:hAnsi="Arial" w:cs="Arial"/>
          <w:lang w:val="en-US"/>
        </w:rPr>
        <w:br w:type="page"/>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(d)     State and explain the trend in the melting points of the Period 3 metals Na, Mg and Al.</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Trend  ..........................................................................................................</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Explanation ..................................................................................................</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D1CF1" w:rsidRDefault="009D1CF1" w:rsidP="009D1CF1">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 xml:space="preserve">3.       </w:t>
      </w:r>
      <w:r>
        <w:rPr>
          <w:rFonts w:ascii="Arial" w:hAnsi="Arial" w:cs="Arial"/>
          <w:lang w:val="en-US"/>
        </w:rPr>
        <w:t>(a)     Ammonia gas readily condenses to form a liquid when cooled.</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the strongest attractive force between two ammonia molecules.</w:t>
      </w:r>
    </w:p>
    <w:p w:rsidR="009D1CF1" w:rsidRDefault="009D1CF1" w:rsidP="009D1CF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a diagram to show how two ammonia molecules interact with each other in the liquid phase.</w:t>
      </w:r>
      <w:r>
        <w:rPr>
          <w:rFonts w:ascii="Arial" w:hAnsi="Arial" w:cs="Arial"/>
          <w:lang w:val="en-US"/>
        </w:rPr>
        <w:br/>
        <w:t>Include all partial charges and all lone pairs of electrons in your diagram.</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Ammonia reacts with boron trichloride to form a molecule with the following structure.</w:t>
      </w:r>
    </w:p>
    <w:p w:rsidR="009D1CF1" w:rsidRDefault="009D1CF1" w:rsidP="009D1CF1">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885825" cy="485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State how the bond between ammonia and boron trichloride is formed.</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pPr>
        <w:rPr>
          <w:rFonts w:ascii="Arial" w:hAnsi="Arial" w:cs="Arial"/>
          <w:lang w:val="en-US"/>
        </w:rPr>
      </w:pPr>
      <w:r>
        <w:rPr>
          <w:rFonts w:ascii="Arial" w:hAnsi="Arial" w:cs="Arial"/>
          <w:lang w:val="en-US"/>
        </w:rPr>
        <w:br w:type="page"/>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     The following table shows the electronegativity values of some elements.</w:t>
      </w:r>
    </w:p>
    <w:p w:rsidR="009D1CF1" w:rsidRDefault="009D1CF1" w:rsidP="009D1CF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723"/>
        <w:gridCol w:w="2216"/>
        <w:gridCol w:w="883"/>
        <w:gridCol w:w="883"/>
        <w:gridCol w:w="883"/>
        <w:gridCol w:w="883"/>
        <w:gridCol w:w="883"/>
        <w:gridCol w:w="886"/>
      </w:tblGrid>
      <w:tr w:rsidR="009D1CF1" w:rsidTr="00E571EF">
        <w:tc>
          <w:tcPr>
            <w:tcW w:w="723" w:type="dxa"/>
            <w:tcBorders>
              <w:top w:val="nil"/>
              <w:left w:val="nil"/>
              <w:bottom w:val="nil"/>
              <w:right w:val="nil"/>
            </w:tcBorders>
            <w:vAlign w:val="center"/>
          </w:tcPr>
          <w:p w:rsidR="009D1CF1" w:rsidRDefault="009D1CF1" w:rsidP="00E571EF">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2216" w:type="dxa"/>
            <w:tcBorders>
              <w:top w:val="nil"/>
              <w:left w:val="nil"/>
              <w:bottom w:val="nil"/>
              <w:right w:val="nil"/>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883"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H</w:t>
            </w:r>
          </w:p>
        </w:tc>
        <w:tc>
          <w:tcPr>
            <w:tcW w:w="883"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Li</w:t>
            </w:r>
          </w:p>
        </w:tc>
        <w:tc>
          <w:tcPr>
            <w:tcW w:w="883"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w:t>
            </w:r>
          </w:p>
        </w:tc>
        <w:tc>
          <w:tcPr>
            <w:tcW w:w="883"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w:t>
            </w:r>
          </w:p>
        </w:tc>
        <w:tc>
          <w:tcPr>
            <w:tcW w:w="883"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O</w:t>
            </w:r>
          </w:p>
        </w:tc>
        <w:tc>
          <w:tcPr>
            <w:tcW w:w="886"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F</w:t>
            </w:r>
          </w:p>
        </w:tc>
      </w:tr>
      <w:tr w:rsidR="009D1CF1" w:rsidTr="00E571EF">
        <w:tc>
          <w:tcPr>
            <w:tcW w:w="723" w:type="dxa"/>
            <w:tcBorders>
              <w:top w:val="nil"/>
              <w:left w:val="nil"/>
              <w:bottom w:val="nil"/>
              <w:right w:val="nil"/>
            </w:tcBorders>
            <w:vAlign w:val="center"/>
          </w:tcPr>
          <w:p w:rsidR="009D1CF1" w:rsidRDefault="009D1CF1" w:rsidP="00E571EF">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2216"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Electronegativity</w:t>
            </w:r>
          </w:p>
        </w:tc>
        <w:tc>
          <w:tcPr>
            <w:tcW w:w="883"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2.1</w:t>
            </w:r>
          </w:p>
        </w:tc>
        <w:tc>
          <w:tcPr>
            <w:tcW w:w="883"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w:t>
            </w:r>
          </w:p>
        </w:tc>
        <w:tc>
          <w:tcPr>
            <w:tcW w:w="883"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2.0</w:t>
            </w:r>
          </w:p>
        </w:tc>
        <w:tc>
          <w:tcPr>
            <w:tcW w:w="883"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2.5</w:t>
            </w:r>
          </w:p>
        </w:tc>
        <w:tc>
          <w:tcPr>
            <w:tcW w:w="883"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3.5</w:t>
            </w:r>
          </w:p>
        </w:tc>
        <w:tc>
          <w:tcPr>
            <w:tcW w:w="886" w:type="dxa"/>
            <w:tcBorders>
              <w:top w:val="single" w:sz="8" w:space="0" w:color="000000"/>
              <w:left w:val="single" w:sz="8" w:space="0" w:color="000000"/>
              <w:bottom w:val="single" w:sz="8" w:space="0" w:color="000000"/>
              <w:right w:val="single" w:sz="8" w:space="0" w:color="000000"/>
            </w:tcBorders>
            <w:vAlign w:val="center"/>
          </w:tcPr>
          <w:p w:rsidR="009D1CF1" w:rsidRDefault="009D1CF1" w:rsidP="00E571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4.0</w:t>
            </w:r>
          </w:p>
        </w:tc>
      </w:tr>
    </w:tbl>
    <w:p w:rsidR="009D1CF1" w:rsidRDefault="009D1CF1" w:rsidP="009D1CF1">
      <w:pPr>
        <w:widowControl w:val="0"/>
        <w:autoSpaceDE w:val="0"/>
        <w:autoSpaceDN w:val="0"/>
        <w:adjustRightInd w:val="0"/>
        <w:spacing w:after="0" w:line="240" w:lineRule="auto"/>
        <w:rPr>
          <w:rFonts w:ascii="Arial" w:hAnsi="Arial" w:cs="Arial"/>
          <w:sz w:val="16"/>
          <w:szCs w:val="16"/>
          <w:lang w:val="en-US"/>
        </w:rPr>
      </w:pP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      Give the meaning of the term </w:t>
      </w:r>
      <w:r>
        <w:rPr>
          <w:rFonts w:ascii="Arial" w:hAnsi="Arial" w:cs="Arial"/>
          <w:b/>
          <w:bCs/>
          <w:lang w:val="en-US"/>
        </w:rPr>
        <w:t>electronegativity.</w:t>
      </w:r>
    </w:p>
    <w:p w:rsidR="009D1CF1" w:rsidRDefault="009D1CF1" w:rsidP="009D1CF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the formula of an ionic compound that is formed by the chemical combination of two different elements from the table.</w:t>
      </w:r>
    </w:p>
    <w:p w:rsidR="009D1CF1" w:rsidRDefault="009D1CF1" w:rsidP="009D1CF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Suggest the formula of the compound that has the least polar bond and is formed by chemical combination of two of the elements from the table.</w:t>
      </w:r>
    </w:p>
    <w:p w:rsidR="009D1CF1" w:rsidRDefault="009D1CF1" w:rsidP="009D1CF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b/>
          <w:bCs/>
          <w:lang w:val="en-US"/>
        </w:rPr>
      </w:pP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4.</w:t>
      </w:r>
      <w:r>
        <w:rPr>
          <w:rFonts w:ascii="Arial" w:hAnsi="Arial" w:cs="Arial"/>
          <w:b/>
          <w:bCs/>
          <w:lang w:val="en-US"/>
        </w:rPr>
        <w:tab/>
      </w:r>
      <w:r>
        <w:rPr>
          <w:rFonts w:ascii="Arial" w:hAnsi="Arial" w:cs="Arial"/>
          <w:lang w:val="en-US"/>
        </w:rPr>
        <w:t>Thallium is in Group 3 of the Periodic Table.</w:t>
      </w:r>
      <w:r>
        <w:rPr>
          <w:rFonts w:ascii="Arial" w:hAnsi="Arial" w:cs="Arial"/>
          <w:lang w:val="en-US"/>
        </w:rPr>
        <w:br/>
        <w:t>Thallium reacts with halogens to form many compounds and ions.</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Draw the shape of the TlBr</w:t>
      </w:r>
      <w:r>
        <w:rPr>
          <w:rFonts w:ascii="Arial" w:hAnsi="Arial" w:cs="Arial"/>
          <w:sz w:val="14"/>
          <w:szCs w:val="14"/>
          <w:vertAlign w:val="subscript"/>
          <w:lang w:val="en-US"/>
        </w:rPr>
        <w:t>3</w:t>
      </w:r>
      <w:r>
        <w:rPr>
          <w:rFonts w:ascii="Arial" w:hAnsi="Arial" w:cs="Arial"/>
          <w:sz w:val="14"/>
          <w:szCs w:val="14"/>
          <w:vertAlign w:val="superscript"/>
          <w:lang w:val="en-US"/>
        </w:rPr>
        <w:t>2–</w:t>
      </w:r>
      <w:r>
        <w:rPr>
          <w:rFonts w:ascii="Arial" w:hAnsi="Arial" w:cs="Arial"/>
          <w:lang w:val="en-US"/>
        </w:rPr>
        <w:t xml:space="preserve"> ion and the shape of the TlCl</w:t>
      </w:r>
      <w:r>
        <w:rPr>
          <w:rFonts w:ascii="Arial" w:hAnsi="Arial" w:cs="Arial"/>
          <w:sz w:val="14"/>
          <w:szCs w:val="14"/>
          <w:vertAlign w:val="subscript"/>
          <w:lang w:val="en-US"/>
        </w:rPr>
        <w:t>4</w:t>
      </w:r>
      <w:r>
        <w:rPr>
          <w:rFonts w:ascii="Arial" w:hAnsi="Arial" w:cs="Arial"/>
          <w:sz w:val="14"/>
          <w:szCs w:val="14"/>
          <w:vertAlign w:val="superscript"/>
          <w:lang w:val="en-US"/>
        </w:rPr>
        <w:t>3–</w:t>
      </w:r>
      <w:r>
        <w:rPr>
          <w:rFonts w:ascii="Arial" w:hAnsi="Arial" w:cs="Arial"/>
          <w:lang w:val="en-US"/>
        </w:rPr>
        <w:t xml:space="preserve"> ion.</w:t>
      </w:r>
      <w:r>
        <w:rPr>
          <w:rFonts w:ascii="Arial" w:hAnsi="Arial" w:cs="Arial"/>
          <w:lang w:val="en-US"/>
        </w:rPr>
        <w:br/>
        <w:t>Include any lone pairs of electrons that influence the shapes.</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Name the shape made by the atoms in TlBr</w:t>
      </w:r>
      <w:r>
        <w:rPr>
          <w:rFonts w:ascii="Arial" w:hAnsi="Arial" w:cs="Arial"/>
          <w:sz w:val="14"/>
          <w:szCs w:val="14"/>
          <w:vertAlign w:val="subscript"/>
          <w:lang w:val="en-US"/>
        </w:rPr>
        <w:t>3</w:t>
      </w:r>
      <w:r>
        <w:rPr>
          <w:rFonts w:ascii="Arial" w:hAnsi="Arial" w:cs="Arial"/>
          <w:sz w:val="14"/>
          <w:szCs w:val="14"/>
          <w:vertAlign w:val="superscript"/>
          <w:lang w:val="en-US"/>
        </w:rPr>
        <w:t>2–</w:t>
      </w:r>
      <w:r>
        <w:rPr>
          <w:rFonts w:ascii="Arial" w:hAnsi="Arial" w:cs="Arial"/>
          <w:lang w:val="en-US"/>
        </w:rPr>
        <w:t xml:space="preserve"> and suggest a value for the bond angle.</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9D1CF1" w:rsidRDefault="009D1CF1">
      <w:pPr>
        <w:rPr>
          <w:rFonts w:ascii="Arial" w:hAnsi="Arial" w:cs="Arial"/>
          <w:lang w:val="en-US"/>
        </w:rPr>
      </w:pPr>
      <w:r>
        <w:rPr>
          <w:rFonts w:ascii="Arial" w:hAnsi="Arial" w:cs="Arial"/>
          <w:lang w:val="en-US"/>
        </w:rPr>
        <w:br w:type="page"/>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Thallium(I) bromide (</w:t>
      </w:r>
      <w:proofErr w:type="spellStart"/>
      <w:r>
        <w:rPr>
          <w:rFonts w:ascii="Arial" w:hAnsi="Arial" w:cs="Arial"/>
          <w:lang w:val="en-US"/>
        </w:rPr>
        <w:t>TlBr</w:t>
      </w:r>
      <w:proofErr w:type="spellEnd"/>
      <w:r>
        <w:rPr>
          <w:rFonts w:ascii="Arial" w:hAnsi="Arial" w:cs="Arial"/>
          <w:lang w:val="en-US"/>
        </w:rPr>
        <w:t>) is a crystalline solid with a melting point of 480 °C.</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Suggest the type of bonding present in thallium(I) bromide and state why the melting point is high.</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Write an equation to show the formation of thallium(I) bromide from its elements.</w:t>
      </w:r>
    </w:p>
    <w:p w:rsidR="009D1CF1" w:rsidRDefault="009D1CF1" w:rsidP="009D1CF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5.</w:t>
      </w:r>
      <w:r>
        <w:rPr>
          <w:rFonts w:ascii="Arial" w:hAnsi="Arial" w:cs="Arial"/>
          <w:lang w:val="en-US"/>
        </w:rPr>
        <w:t>      The elements in Group 2 can be used to show the trends in properties down a group in the Periodic Table.</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State the trend in atomic radius down Group 2 from Mg to Ba and give a reason for this trend.</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Trend </w:t>
      </w: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Reason </w:t>
      </w: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State and explain the trend in melting points of the elements down Group 2 from Mg to Ba.</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Trend </w:t>
      </w: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Explanation …..</w:t>
      </w: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State the trend in reactivity with water of the elements down Group 2 from Mg to Ba.</w:t>
      </w:r>
      <w:r>
        <w:rPr>
          <w:rFonts w:ascii="Arial" w:hAnsi="Arial" w:cs="Arial"/>
          <w:lang w:val="en-US"/>
        </w:rPr>
        <w:br/>
        <w:t>Write an equation for the reaction of magnesium with steam and an equation for the reaction of strontium with water.</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Trend </w:t>
      </w: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Equation for magnesium </w:t>
      </w: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Equation for strontium </w:t>
      </w: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(d)     Sulfates of the Group 2 elements from Mg to Ba have different </w:t>
      </w:r>
      <w:proofErr w:type="spellStart"/>
      <w:r>
        <w:rPr>
          <w:rFonts w:ascii="Arial" w:hAnsi="Arial" w:cs="Arial"/>
          <w:lang w:val="en-US"/>
        </w:rPr>
        <w:t>solubilities</w:t>
      </w:r>
      <w:proofErr w:type="spellEnd"/>
      <w:r>
        <w:rPr>
          <w:rFonts w:ascii="Arial" w:hAnsi="Arial" w:cs="Arial"/>
          <w:lang w:val="en-US"/>
        </w:rPr>
        <w:t xml:space="preserve">. Give the formula of the least soluble of these sulfates and state </w:t>
      </w:r>
      <w:r>
        <w:rPr>
          <w:rFonts w:ascii="Arial" w:hAnsi="Arial" w:cs="Arial"/>
          <w:b/>
          <w:bCs/>
          <w:lang w:val="en-US"/>
        </w:rPr>
        <w:t xml:space="preserve">one </w:t>
      </w:r>
      <w:r>
        <w:rPr>
          <w:rFonts w:ascii="Arial" w:hAnsi="Arial" w:cs="Arial"/>
          <w:lang w:val="en-US"/>
        </w:rPr>
        <w:t>use that depends upon the insolubility of this sulfate.</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Formula </w:t>
      </w:r>
      <w:r>
        <w:rPr>
          <w:rFonts w:ascii="Arial" w:hAnsi="Arial" w:cs="Arial"/>
          <w:lang w:val="en-US"/>
        </w:rPr>
        <w:t>........................................................................................................</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Use </w:t>
      </w:r>
      <w:r>
        <w:rPr>
          <w:rFonts w:ascii="Arial" w:hAnsi="Arial" w:cs="Arial"/>
          <w:lang w:val="en-US"/>
        </w:rPr>
        <w:t>...............................................................................................................</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6.</w:t>
      </w:r>
      <w:r>
        <w:rPr>
          <w:rFonts w:ascii="Arial" w:hAnsi="Arial" w:cs="Arial"/>
          <w:lang w:val="en-US"/>
        </w:rPr>
        <w:t xml:space="preserve">      For each of the following reactions, select from the list below, the </w:t>
      </w:r>
      <w:r>
        <w:rPr>
          <w:rFonts w:ascii="Arial" w:hAnsi="Arial" w:cs="Arial"/>
          <w:b/>
          <w:bCs/>
          <w:lang w:val="en-US"/>
        </w:rPr>
        <w:t xml:space="preserve">formula </w:t>
      </w:r>
      <w:r>
        <w:rPr>
          <w:rFonts w:ascii="Arial" w:hAnsi="Arial" w:cs="Arial"/>
          <w:lang w:val="en-US"/>
        </w:rPr>
        <w:t>of a sodium halide that would react as described.</w:t>
      </w:r>
    </w:p>
    <w:p w:rsidR="009D1CF1" w:rsidRDefault="009D1CF1" w:rsidP="009D1CF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t>
      </w:r>
      <w:proofErr w:type="spellStart"/>
      <w:r>
        <w:rPr>
          <w:rFonts w:ascii="Arial" w:hAnsi="Arial" w:cs="Arial"/>
          <w:lang w:val="en-US"/>
        </w:rPr>
        <w:t>NaF</w:t>
      </w:r>
      <w:proofErr w:type="spellEnd"/>
      <w:r>
        <w:rPr>
          <w:rFonts w:ascii="Arial" w:hAnsi="Arial" w:cs="Arial"/>
          <w:lang w:val="en-US"/>
        </w:rPr>
        <w:t xml:space="preserve">                     </w:t>
      </w:r>
      <w:proofErr w:type="spellStart"/>
      <w:r>
        <w:rPr>
          <w:rFonts w:ascii="Arial" w:hAnsi="Arial" w:cs="Arial"/>
          <w:lang w:val="en-US"/>
        </w:rPr>
        <w:t>NaCl</w:t>
      </w:r>
      <w:proofErr w:type="spellEnd"/>
      <w:r>
        <w:rPr>
          <w:rFonts w:ascii="Arial" w:hAnsi="Arial" w:cs="Arial"/>
          <w:lang w:val="en-US"/>
        </w:rPr>
        <w:t xml:space="preserve">                    </w:t>
      </w:r>
      <w:proofErr w:type="spellStart"/>
      <w:r>
        <w:rPr>
          <w:rFonts w:ascii="Arial" w:hAnsi="Arial" w:cs="Arial"/>
          <w:lang w:val="en-US"/>
        </w:rPr>
        <w:t>NaBr</w:t>
      </w:r>
      <w:proofErr w:type="spellEnd"/>
      <w:r>
        <w:rPr>
          <w:rFonts w:ascii="Arial" w:hAnsi="Arial" w:cs="Arial"/>
          <w:lang w:val="en-US"/>
        </w:rPr>
        <w:t xml:space="preserve">                      </w:t>
      </w:r>
      <w:proofErr w:type="spellStart"/>
      <w:r>
        <w:rPr>
          <w:rFonts w:ascii="Arial" w:hAnsi="Arial" w:cs="Arial"/>
          <w:lang w:val="en-US"/>
        </w:rPr>
        <w:t>NaI</w:t>
      </w:r>
      <w:proofErr w:type="spellEnd"/>
    </w:p>
    <w:p w:rsidR="009D1CF1" w:rsidRDefault="009D1CF1" w:rsidP="009D1CF1">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Each </w:t>
      </w:r>
      <w:r>
        <w:rPr>
          <w:rFonts w:ascii="Arial" w:hAnsi="Arial" w:cs="Arial"/>
          <w:b/>
          <w:bCs/>
          <w:lang w:val="en-US"/>
        </w:rPr>
        <w:t xml:space="preserve">formula </w:t>
      </w:r>
      <w:r>
        <w:rPr>
          <w:rFonts w:ascii="Arial" w:hAnsi="Arial" w:cs="Arial"/>
          <w:lang w:val="en-US"/>
        </w:rPr>
        <w:t>may be selected once, more than once or not at all.</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This sodium halide is a white solid that reacts with concentrated sulfuric acid to give a brown gas.</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Formula of sodium halide ............................................................................</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When a solution of this sodium halide is mixed with silver nitrate solution, no precipitate is formed.</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Formula of sodium halide ............................................................................</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When this solid sodium halide reacts with concentrated sulfuric acid, the reaction mixture remains white and steamy fumes are given off.</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Formula of sodium halide ............................................................................</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A </w:t>
      </w:r>
      <w:proofErr w:type="spellStart"/>
      <w:r>
        <w:rPr>
          <w:rFonts w:ascii="Arial" w:hAnsi="Arial" w:cs="Arial"/>
          <w:lang w:val="en-US"/>
        </w:rPr>
        <w:t>colourless</w:t>
      </w:r>
      <w:proofErr w:type="spellEnd"/>
      <w:r>
        <w:rPr>
          <w:rFonts w:ascii="Arial" w:hAnsi="Arial" w:cs="Arial"/>
          <w:lang w:val="en-US"/>
        </w:rPr>
        <w:t xml:space="preserve"> aqueous solution of this sodium halide reacts with orange bromine water to give a dark brown solution.</w:t>
      </w:r>
    </w:p>
    <w:p w:rsidR="009D1CF1" w:rsidRDefault="009D1CF1" w:rsidP="009D1CF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Formula of sodium halide ............................................................................</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D1CF1" w:rsidRDefault="009D1CF1" w:rsidP="009D1CF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A57C64" w:rsidRDefault="009D1CF1" w:rsidP="009D1CF1">
      <w:pPr>
        <w:widowControl w:val="0"/>
        <w:autoSpaceDE w:val="0"/>
        <w:autoSpaceDN w:val="0"/>
        <w:adjustRightInd w:val="0"/>
        <w:spacing w:before="240" w:after="0" w:line="240" w:lineRule="auto"/>
        <w:ind w:left="567" w:right="567" w:hanging="567"/>
      </w:pPr>
      <w:r>
        <w:rPr>
          <w:rFonts w:ascii="Arial" w:hAnsi="Arial" w:cs="Arial"/>
          <w:lang w:val="en-US"/>
        </w:rPr>
        <w:t> </w:t>
      </w:r>
    </w:p>
    <w:p w:rsidR="00A57C64" w:rsidRDefault="00A57C6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466"/>
        <w:gridCol w:w="9937"/>
      </w:tblGrid>
      <w:tr w:rsidR="00B90422" w:rsidTr="000E43C2">
        <w:tc>
          <w:tcPr>
            <w:tcW w:w="387" w:type="dxa"/>
          </w:tcPr>
          <w:p w:rsidR="00B90422" w:rsidRPr="00C54453" w:rsidRDefault="00B90422" w:rsidP="000E43C2">
            <w:pPr>
              <w:rPr>
                <w:b/>
              </w:rPr>
            </w:pPr>
            <w:r>
              <w:rPr>
                <w:b/>
              </w:rPr>
              <w:lastRenderedPageBreak/>
              <w:t>7</w:t>
            </w:r>
            <w:r w:rsidRPr="00C54453">
              <w:rPr>
                <w:b/>
              </w:rPr>
              <w:t>.</w:t>
            </w:r>
          </w:p>
        </w:tc>
        <w:tc>
          <w:tcPr>
            <w:tcW w:w="466" w:type="dxa"/>
          </w:tcPr>
          <w:p w:rsidR="00B90422" w:rsidRDefault="00B90422" w:rsidP="000E43C2"/>
        </w:tc>
        <w:tc>
          <w:tcPr>
            <w:tcW w:w="9937" w:type="dxa"/>
          </w:tcPr>
          <w:p w:rsidR="00B90422" w:rsidRDefault="00B90422" w:rsidP="000E43C2">
            <w:r>
              <w:rPr>
                <w:noProof/>
              </w:rPr>
              <w:drawing>
                <wp:inline distT="0" distB="0" distL="0" distR="0" wp14:anchorId="0DC6C354" wp14:editId="1D40347A">
                  <wp:extent cx="5943600" cy="26955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rsidR="00B90422" w:rsidRDefault="00B90422" w:rsidP="000E43C2">
            <w:r>
              <w:rPr>
                <w:noProof/>
              </w:rPr>
              <w:drawing>
                <wp:inline distT="0" distB="0" distL="0" distR="0" wp14:anchorId="4329E052" wp14:editId="388F85E0">
                  <wp:extent cx="3657600" cy="470595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218" cy="4718332"/>
                          </a:xfrm>
                          <a:prstGeom prst="rect">
                            <a:avLst/>
                          </a:prstGeom>
                          <a:noFill/>
                          <a:ln>
                            <a:noFill/>
                          </a:ln>
                        </pic:spPr>
                      </pic:pic>
                    </a:graphicData>
                  </a:graphic>
                </wp:inline>
              </w:drawing>
            </w:r>
          </w:p>
        </w:tc>
      </w:tr>
      <w:tr w:rsidR="00B90422" w:rsidTr="000E43C2">
        <w:tc>
          <w:tcPr>
            <w:tcW w:w="387" w:type="dxa"/>
          </w:tcPr>
          <w:p w:rsidR="00B90422" w:rsidRDefault="00B90422" w:rsidP="000E43C2"/>
        </w:tc>
        <w:tc>
          <w:tcPr>
            <w:tcW w:w="466" w:type="dxa"/>
          </w:tcPr>
          <w:p w:rsidR="00B90422" w:rsidRDefault="00B90422" w:rsidP="000E43C2">
            <w:r>
              <w:t>(a)</w:t>
            </w:r>
          </w:p>
        </w:tc>
        <w:tc>
          <w:tcPr>
            <w:tcW w:w="9937" w:type="dxa"/>
          </w:tcPr>
          <w:p w:rsidR="00B90422" w:rsidRDefault="00B90422" w:rsidP="000E43C2">
            <w:r>
              <w:object w:dxaOrig="423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1.5pt;height:17.25pt" o:ole="">
                  <v:imagedata r:id="rId7" o:title=""/>
                </v:shape>
                <o:OLEObject Type="Embed" ProgID="PBrush" ShapeID="_x0000_i1029" DrawAspect="Content" ObjectID="_1542634859" r:id="rId8"/>
              </w:object>
            </w:r>
          </w:p>
          <w:p w:rsidR="00B90422" w:rsidRDefault="00B90422" w:rsidP="000E43C2"/>
        </w:tc>
      </w:tr>
      <w:tr w:rsidR="00B90422" w:rsidTr="000E43C2">
        <w:tc>
          <w:tcPr>
            <w:tcW w:w="387" w:type="dxa"/>
          </w:tcPr>
          <w:p w:rsidR="00B90422" w:rsidRDefault="00B90422" w:rsidP="000E43C2"/>
        </w:tc>
        <w:tc>
          <w:tcPr>
            <w:tcW w:w="466" w:type="dxa"/>
          </w:tcPr>
          <w:p w:rsidR="00B90422" w:rsidRDefault="00B90422" w:rsidP="000E43C2">
            <w:r>
              <w:t>(b)</w:t>
            </w:r>
          </w:p>
        </w:tc>
        <w:tc>
          <w:tcPr>
            <w:tcW w:w="9937" w:type="dxa"/>
          </w:tcPr>
          <w:p w:rsidR="00B90422" w:rsidRDefault="00B90422" w:rsidP="000E43C2">
            <w:r>
              <w:object w:dxaOrig="9075" w:dyaOrig="1275">
                <v:shape id="_x0000_i1030" type="#_x0000_t75" style="width:453.75pt;height:63.75pt" o:ole="">
                  <v:imagedata r:id="rId9" o:title=""/>
                </v:shape>
                <o:OLEObject Type="Embed" ProgID="PBrush" ShapeID="_x0000_i1030" DrawAspect="Content" ObjectID="_1542634860" r:id="rId10"/>
              </w:object>
            </w:r>
          </w:p>
        </w:tc>
      </w:tr>
    </w:tbl>
    <w:p w:rsidR="00B90422" w:rsidRDefault="00B90422" w:rsidP="00B9042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466"/>
        <w:gridCol w:w="9959"/>
      </w:tblGrid>
      <w:tr w:rsidR="00B90422" w:rsidTr="000E43C2">
        <w:tc>
          <w:tcPr>
            <w:tcW w:w="365" w:type="dxa"/>
          </w:tcPr>
          <w:p w:rsidR="00B90422" w:rsidRDefault="00B90422" w:rsidP="000E43C2"/>
        </w:tc>
        <w:tc>
          <w:tcPr>
            <w:tcW w:w="466" w:type="dxa"/>
          </w:tcPr>
          <w:p w:rsidR="00B90422" w:rsidRDefault="00B90422" w:rsidP="000E43C2">
            <w:r>
              <w:t>(c)</w:t>
            </w:r>
          </w:p>
        </w:tc>
        <w:tc>
          <w:tcPr>
            <w:tcW w:w="9959" w:type="dxa"/>
          </w:tcPr>
          <w:p w:rsidR="00B90422" w:rsidRDefault="00B90422" w:rsidP="000E43C2">
            <w:r>
              <w:object w:dxaOrig="9045" w:dyaOrig="1560">
                <v:shape id="_x0000_i1031" type="#_x0000_t75" style="width:452.25pt;height:78pt" o:ole="">
                  <v:imagedata r:id="rId11" o:title=""/>
                </v:shape>
                <o:OLEObject Type="Embed" ProgID="PBrush" ShapeID="_x0000_i1031" DrawAspect="Content" ObjectID="_1542634861" r:id="rId12"/>
              </w:object>
            </w:r>
          </w:p>
        </w:tc>
      </w:tr>
      <w:tr w:rsidR="00B90422" w:rsidTr="000E43C2">
        <w:tc>
          <w:tcPr>
            <w:tcW w:w="365" w:type="dxa"/>
          </w:tcPr>
          <w:p w:rsidR="00B90422" w:rsidRDefault="00B90422" w:rsidP="000E43C2"/>
        </w:tc>
        <w:tc>
          <w:tcPr>
            <w:tcW w:w="466" w:type="dxa"/>
          </w:tcPr>
          <w:p w:rsidR="00B90422" w:rsidRDefault="00B90422" w:rsidP="000E43C2">
            <w:r>
              <w:t>(d)</w:t>
            </w:r>
          </w:p>
        </w:tc>
        <w:tc>
          <w:tcPr>
            <w:tcW w:w="9959" w:type="dxa"/>
          </w:tcPr>
          <w:p w:rsidR="00B90422" w:rsidRDefault="00B90422" w:rsidP="000E43C2">
            <w:r>
              <w:object w:dxaOrig="9015" w:dyaOrig="1935">
                <v:shape id="_x0000_i1032" type="#_x0000_t75" style="width:450.75pt;height:96.75pt" o:ole="">
                  <v:imagedata r:id="rId13" o:title=""/>
                </v:shape>
                <o:OLEObject Type="Embed" ProgID="PBrush" ShapeID="_x0000_i1032" DrawAspect="Content" ObjectID="_1542634862" r:id="rId14"/>
              </w:object>
            </w:r>
          </w:p>
        </w:tc>
      </w:tr>
      <w:tr w:rsidR="00B90422" w:rsidTr="000E43C2">
        <w:tc>
          <w:tcPr>
            <w:tcW w:w="365" w:type="dxa"/>
          </w:tcPr>
          <w:p w:rsidR="00B90422" w:rsidRDefault="00B90422" w:rsidP="000E43C2"/>
        </w:tc>
        <w:tc>
          <w:tcPr>
            <w:tcW w:w="466" w:type="dxa"/>
          </w:tcPr>
          <w:p w:rsidR="00B90422" w:rsidRDefault="00B90422" w:rsidP="000E43C2">
            <w:r>
              <w:t>(e)</w:t>
            </w:r>
          </w:p>
        </w:tc>
        <w:tc>
          <w:tcPr>
            <w:tcW w:w="9959" w:type="dxa"/>
          </w:tcPr>
          <w:p w:rsidR="00B90422" w:rsidRDefault="00B90422" w:rsidP="000E43C2">
            <w:r>
              <w:object w:dxaOrig="9060" w:dyaOrig="1965">
                <v:shape id="_x0000_i1033" type="#_x0000_t75" style="width:453pt;height:98.25pt" o:ole="">
                  <v:imagedata r:id="rId15" o:title=""/>
                </v:shape>
                <o:OLEObject Type="Embed" ProgID="PBrush" ShapeID="_x0000_i1033" DrawAspect="Content" ObjectID="_1542634863" r:id="rId16"/>
              </w:object>
            </w:r>
          </w:p>
        </w:tc>
      </w:tr>
      <w:tr w:rsidR="00B90422" w:rsidTr="000E43C2">
        <w:tc>
          <w:tcPr>
            <w:tcW w:w="365" w:type="dxa"/>
          </w:tcPr>
          <w:p w:rsidR="00B90422" w:rsidRDefault="00B90422" w:rsidP="000E43C2"/>
        </w:tc>
        <w:tc>
          <w:tcPr>
            <w:tcW w:w="466" w:type="dxa"/>
          </w:tcPr>
          <w:p w:rsidR="00B90422" w:rsidRDefault="00B90422" w:rsidP="000E43C2">
            <w:r>
              <w:t>(f)</w:t>
            </w:r>
          </w:p>
        </w:tc>
        <w:tc>
          <w:tcPr>
            <w:tcW w:w="9959" w:type="dxa"/>
          </w:tcPr>
          <w:p w:rsidR="00B90422" w:rsidRDefault="00B90422" w:rsidP="000E43C2">
            <w:r>
              <w:object w:dxaOrig="9075" w:dyaOrig="1635">
                <v:shape id="_x0000_i1034" type="#_x0000_t75" style="width:453.75pt;height:81.75pt" o:ole="">
                  <v:imagedata r:id="rId17" o:title=""/>
                </v:shape>
                <o:OLEObject Type="Embed" ProgID="PBrush" ShapeID="_x0000_i1034" DrawAspect="Content" ObjectID="_1542634864" r:id="rId18"/>
              </w:object>
            </w:r>
          </w:p>
        </w:tc>
      </w:tr>
      <w:tr w:rsidR="00B90422" w:rsidTr="000E43C2">
        <w:tc>
          <w:tcPr>
            <w:tcW w:w="365" w:type="dxa"/>
          </w:tcPr>
          <w:p w:rsidR="00B90422" w:rsidRDefault="00B90422" w:rsidP="000E43C2"/>
        </w:tc>
        <w:tc>
          <w:tcPr>
            <w:tcW w:w="466" w:type="dxa"/>
          </w:tcPr>
          <w:p w:rsidR="00B90422" w:rsidRDefault="00B90422" w:rsidP="000E43C2">
            <w:r>
              <w:t>(g)</w:t>
            </w:r>
          </w:p>
        </w:tc>
        <w:tc>
          <w:tcPr>
            <w:tcW w:w="9959" w:type="dxa"/>
          </w:tcPr>
          <w:p w:rsidR="00B90422" w:rsidRDefault="00B90422" w:rsidP="000E43C2">
            <w:r>
              <w:object w:dxaOrig="9045" w:dyaOrig="2265">
                <v:shape id="_x0000_i1035" type="#_x0000_t75" style="width:452.25pt;height:113.25pt" o:ole="">
                  <v:imagedata r:id="rId19" o:title=""/>
                </v:shape>
                <o:OLEObject Type="Embed" ProgID="PBrush" ShapeID="_x0000_i1035" DrawAspect="Content" ObjectID="_1542634865" r:id="rId20"/>
              </w:object>
            </w:r>
          </w:p>
        </w:tc>
      </w:tr>
      <w:tr w:rsidR="00B90422" w:rsidTr="000E43C2">
        <w:tc>
          <w:tcPr>
            <w:tcW w:w="365" w:type="dxa"/>
          </w:tcPr>
          <w:p w:rsidR="00B90422" w:rsidRDefault="00B90422" w:rsidP="000E43C2"/>
        </w:tc>
        <w:tc>
          <w:tcPr>
            <w:tcW w:w="466" w:type="dxa"/>
          </w:tcPr>
          <w:p w:rsidR="00B90422" w:rsidRDefault="00B90422" w:rsidP="000E43C2">
            <w:r>
              <w:t>(h)</w:t>
            </w:r>
          </w:p>
        </w:tc>
        <w:tc>
          <w:tcPr>
            <w:tcW w:w="9959" w:type="dxa"/>
          </w:tcPr>
          <w:p w:rsidR="00B90422" w:rsidRDefault="00B90422" w:rsidP="000E43C2">
            <w:r>
              <w:object w:dxaOrig="9000" w:dyaOrig="855">
                <v:shape id="_x0000_i1036" type="#_x0000_t75" style="width:450pt;height:42.75pt" o:ole="">
                  <v:imagedata r:id="rId21" o:title=""/>
                </v:shape>
                <o:OLEObject Type="Embed" ProgID="PBrush" ShapeID="_x0000_i1036" DrawAspect="Content" ObjectID="_1542634866" r:id="rId22"/>
              </w:object>
            </w:r>
          </w:p>
        </w:tc>
      </w:tr>
      <w:tr w:rsidR="00B90422" w:rsidTr="000E43C2">
        <w:tc>
          <w:tcPr>
            <w:tcW w:w="365" w:type="dxa"/>
          </w:tcPr>
          <w:p w:rsidR="00B90422" w:rsidRDefault="00B90422" w:rsidP="000E43C2"/>
        </w:tc>
        <w:tc>
          <w:tcPr>
            <w:tcW w:w="466" w:type="dxa"/>
          </w:tcPr>
          <w:p w:rsidR="00B90422" w:rsidRDefault="00B90422" w:rsidP="000E43C2">
            <w:r>
              <w:t>(i)</w:t>
            </w:r>
          </w:p>
        </w:tc>
        <w:tc>
          <w:tcPr>
            <w:tcW w:w="9959" w:type="dxa"/>
          </w:tcPr>
          <w:p w:rsidR="00B90422" w:rsidRDefault="00B90422" w:rsidP="000E43C2">
            <w:r>
              <w:object w:dxaOrig="9000" w:dyaOrig="2715">
                <v:shape id="_x0000_i1037" type="#_x0000_t75" style="width:450pt;height:135.75pt" o:ole="">
                  <v:imagedata r:id="rId23" o:title=""/>
                </v:shape>
                <o:OLEObject Type="Embed" ProgID="PBrush" ShapeID="_x0000_i1037" DrawAspect="Content" ObjectID="_1542634867" r:id="rId24"/>
              </w:object>
            </w:r>
          </w:p>
        </w:tc>
      </w:tr>
    </w:tbl>
    <w:p w:rsidR="00B90422" w:rsidRDefault="00B90422" w:rsidP="00B9042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63"/>
        <w:gridCol w:w="451"/>
        <w:gridCol w:w="9526"/>
      </w:tblGrid>
      <w:tr w:rsidR="00B90422" w:rsidTr="000E43C2">
        <w:tc>
          <w:tcPr>
            <w:tcW w:w="365" w:type="dxa"/>
          </w:tcPr>
          <w:p w:rsidR="00B90422" w:rsidRDefault="00B90422" w:rsidP="000E43C2"/>
        </w:tc>
        <w:tc>
          <w:tcPr>
            <w:tcW w:w="466" w:type="dxa"/>
          </w:tcPr>
          <w:p w:rsidR="00B90422" w:rsidRDefault="00B90422" w:rsidP="000E43C2">
            <w:r>
              <w:t>(j)</w:t>
            </w:r>
          </w:p>
        </w:tc>
        <w:tc>
          <w:tcPr>
            <w:tcW w:w="9959" w:type="dxa"/>
            <w:gridSpan w:val="2"/>
          </w:tcPr>
          <w:p w:rsidR="00B90422" w:rsidRDefault="00B90422" w:rsidP="000E43C2">
            <w:r>
              <w:object w:dxaOrig="3660" w:dyaOrig="330">
                <v:shape id="_x0000_i1038" type="#_x0000_t75" style="width:183pt;height:16.5pt" o:ole="">
                  <v:imagedata r:id="rId25" o:title=""/>
                </v:shape>
                <o:OLEObject Type="Embed" ProgID="PBrush" ShapeID="_x0000_i1038" DrawAspect="Content" ObjectID="_1542634868" r:id="rId26"/>
              </w:object>
            </w:r>
          </w:p>
        </w:tc>
      </w:tr>
      <w:tr w:rsidR="00B90422" w:rsidTr="000E43C2">
        <w:tc>
          <w:tcPr>
            <w:tcW w:w="365" w:type="dxa"/>
          </w:tcPr>
          <w:p w:rsidR="00B90422" w:rsidRDefault="00B90422" w:rsidP="000E43C2"/>
        </w:tc>
        <w:tc>
          <w:tcPr>
            <w:tcW w:w="466" w:type="dxa"/>
          </w:tcPr>
          <w:p w:rsidR="00B90422" w:rsidRDefault="00B90422" w:rsidP="000E43C2"/>
        </w:tc>
        <w:tc>
          <w:tcPr>
            <w:tcW w:w="400" w:type="dxa"/>
          </w:tcPr>
          <w:p w:rsidR="00B90422" w:rsidRDefault="00B90422" w:rsidP="000E43C2">
            <w:r>
              <w:t>(i)</w:t>
            </w:r>
          </w:p>
        </w:tc>
        <w:tc>
          <w:tcPr>
            <w:tcW w:w="9559" w:type="dxa"/>
          </w:tcPr>
          <w:p w:rsidR="00B90422" w:rsidRDefault="00B90422" w:rsidP="000E43C2">
            <w:r>
              <w:object w:dxaOrig="8520" w:dyaOrig="1605">
                <v:shape id="_x0000_i1039" type="#_x0000_t75" style="width:426pt;height:80.25pt" o:ole="">
                  <v:imagedata r:id="rId27" o:title=""/>
                </v:shape>
                <o:OLEObject Type="Embed" ProgID="PBrush" ShapeID="_x0000_i1039" DrawAspect="Content" ObjectID="_1542634869" r:id="rId28"/>
              </w:object>
            </w:r>
          </w:p>
        </w:tc>
      </w:tr>
      <w:tr w:rsidR="00B90422" w:rsidTr="000E43C2">
        <w:tc>
          <w:tcPr>
            <w:tcW w:w="365" w:type="dxa"/>
          </w:tcPr>
          <w:p w:rsidR="00B90422" w:rsidRDefault="00B90422" w:rsidP="000E43C2"/>
        </w:tc>
        <w:tc>
          <w:tcPr>
            <w:tcW w:w="466" w:type="dxa"/>
          </w:tcPr>
          <w:p w:rsidR="00B90422" w:rsidRDefault="00B90422" w:rsidP="000E43C2"/>
        </w:tc>
        <w:tc>
          <w:tcPr>
            <w:tcW w:w="400" w:type="dxa"/>
          </w:tcPr>
          <w:p w:rsidR="00B90422" w:rsidRDefault="00B90422" w:rsidP="000E43C2">
            <w:r>
              <w:t>(ii)</w:t>
            </w:r>
          </w:p>
        </w:tc>
        <w:tc>
          <w:tcPr>
            <w:tcW w:w="9559" w:type="dxa"/>
          </w:tcPr>
          <w:p w:rsidR="00B90422" w:rsidRDefault="00B90422" w:rsidP="000E43C2">
            <w:r>
              <w:object w:dxaOrig="8505" w:dyaOrig="1635">
                <v:shape id="_x0000_i1040" type="#_x0000_t75" style="width:425.25pt;height:81.75pt" o:ole="">
                  <v:imagedata r:id="rId29" o:title=""/>
                </v:shape>
                <o:OLEObject Type="Embed" ProgID="PBrush" ShapeID="_x0000_i1040" DrawAspect="Content" ObjectID="_1542634870" r:id="rId30"/>
              </w:object>
            </w:r>
          </w:p>
          <w:p w:rsidR="00742EF0" w:rsidRPr="00742EF0" w:rsidRDefault="00742EF0" w:rsidP="00742EF0">
            <w:pPr>
              <w:jc w:val="right"/>
              <w:rPr>
                <w:b/>
              </w:rPr>
            </w:pPr>
            <w:r w:rsidRPr="00742EF0">
              <w:rPr>
                <w:b/>
              </w:rPr>
              <w:t>(Total 14 marks)</w:t>
            </w:r>
          </w:p>
        </w:tc>
      </w:tr>
    </w:tbl>
    <w:p w:rsidR="00913481" w:rsidRDefault="00913481" w:rsidP="00913481"/>
    <w:p w:rsidR="00B90422" w:rsidRDefault="00B90422">
      <w:pPr>
        <w:rPr>
          <w:rFonts w:ascii="Arial" w:hAnsi="Arial" w:cs="Arial"/>
          <w:b/>
          <w:bCs/>
          <w:lang w:val="en-US"/>
        </w:rPr>
      </w:pPr>
      <w:r>
        <w:rPr>
          <w:rFonts w:ascii="Arial" w:hAnsi="Arial" w:cs="Arial"/>
          <w:b/>
          <w:bCs/>
          <w:lang w:val="en-US"/>
        </w:rPr>
        <w:br w:type="page"/>
      </w:r>
    </w:p>
    <w:p w:rsidR="008D2958" w:rsidRDefault="00926CA9"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8</w:t>
      </w:r>
      <w:r w:rsidR="008D2958">
        <w:rPr>
          <w:rFonts w:ascii="Arial" w:hAnsi="Arial" w:cs="Arial"/>
          <w:b/>
          <w:bCs/>
          <w:lang w:val="en-US"/>
        </w:rPr>
        <w:t>.</w:t>
      </w:r>
      <w:r>
        <w:rPr>
          <w:rFonts w:ascii="Arial" w:hAnsi="Arial" w:cs="Arial"/>
          <w:b/>
          <w:bCs/>
          <w:lang w:val="en-US"/>
        </w:rPr>
        <w:tab/>
      </w:r>
      <w:r w:rsidR="008D2958">
        <w:rPr>
          <w:rFonts w:ascii="Arial" w:hAnsi="Arial" w:cs="Arial"/>
          <w:lang w:val="en-US"/>
        </w:rPr>
        <w:t xml:space="preserve">In which one of the following pairs is the first </w:t>
      </w:r>
      <w:proofErr w:type="spellStart"/>
      <w:r w:rsidR="008D2958">
        <w:rPr>
          <w:rFonts w:ascii="Arial" w:hAnsi="Arial" w:cs="Arial"/>
          <w:lang w:val="en-US"/>
        </w:rPr>
        <w:t>ionisation</w:t>
      </w:r>
      <w:proofErr w:type="spellEnd"/>
      <w:r w:rsidR="008D2958">
        <w:rPr>
          <w:rFonts w:ascii="Arial" w:hAnsi="Arial" w:cs="Arial"/>
          <w:lang w:val="en-US"/>
        </w:rPr>
        <w:t xml:space="preserve"> energy of element </w:t>
      </w:r>
      <w:r w:rsidR="008D2958">
        <w:rPr>
          <w:rFonts w:ascii="Arial" w:hAnsi="Arial" w:cs="Arial"/>
          <w:b/>
          <w:bCs/>
          <w:lang w:val="en-US"/>
        </w:rPr>
        <w:t>Y</w:t>
      </w:r>
      <w:r w:rsidR="008D2958">
        <w:rPr>
          <w:rFonts w:ascii="Arial" w:hAnsi="Arial" w:cs="Arial"/>
          <w:lang w:val="en-US"/>
        </w:rPr>
        <w:t xml:space="preserve"> greater than that of element </w:t>
      </w:r>
      <w:r w:rsidR="008D2958">
        <w:rPr>
          <w:rFonts w:ascii="Arial" w:hAnsi="Arial" w:cs="Arial"/>
          <w:b/>
          <w:bCs/>
          <w:lang w:val="en-US"/>
        </w:rPr>
        <w:t>X</w:t>
      </w:r>
      <w:r w:rsidR="008D2958">
        <w:rPr>
          <w:rFonts w:ascii="Arial" w:hAnsi="Arial" w:cs="Arial"/>
          <w:lang w:val="en-US"/>
        </w:rPr>
        <w:t>?</w:t>
      </w:r>
    </w:p>
    <w:p w:rsidR="008D2958" w:rsidRDefault="008D2958" w:rsidP="008D2958">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1185"/>
        <w:gridCol w:w="2790"/>
        <w:gridCol w:w="2385"/>
      </w:tblGrid>
      <w:tr w:rsidR="008D2958" w:rsidTr="00A84A59">
        <w:tc>
          <w:tcPr>
            <w:tcW w:w="650" w:type="dxa"/>
            <w:tcBorders>
              <w:top w:val="nil"/>
              <w:left w:val="nil"/>
              <w:bottom w:val="nil"/>
              <w:right w:val="nil"/>
            </w:tcBorders>
            <w:vAlign w:val="center"/>
          </w:tcPr>
          <w:p w:rsidR="008D2958" w:rsidRDefault="008D2958" w:rsidP="00A84A59">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1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2790"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electronic configuration</w:t>
            </w:r>
            <w:r>
              <w:rPr>
                <w:rFonts w:ascii="Arial" w:hAnsi="Arial" w:cs="Arial"/>
                <w:lang w:val="en-US"/>
              </w:rPr>
              <w:br/>
              <w:t xml:space="preserve">of element </w:t>
            </w:r>
            <w:r>
              <w:rPr>
                <w:rFonts w:ascii="Arial" w:hAnsi="Arial" w:cs="Arial"/>
                <w:b/>
                <w:bCs/>
                <w:lang w:val="en-US"/>
              </w:rPr>
              <w:t>X</w:t>
            </w:r>
          </w:p>
        </w:tc>
        <w:tc>
          <w:tcPr>
            <w:tcW w:w="23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electronic configuration</w:t>
            </w:r>
            <w:r>
              <w:rPr>
                <w:rFonts w:ascii="Arial" w:hAnsi="Arial" w:cs="Arial"/>
                <w:lang w:val="en-US"/>
              </w:rPr>
              <w:br/>
              <w:t xml:space="preserve">of element </w:t>
            </w:r>
            <w:r>
              <w:rPr>
                <w:rFonts w:ascii="Arial" w:hAnsi="Arial" w:cs="Arial"/>
                <w:b/>
                <w:bCs/>
                <w:lang w:val="en-US"/>
              </w:rPr>
              <w:t>Y</w:t>
            </w:r>
          </w:p>
        </w:tc>
      </w:tr>
      <w:tr w:rsidR="008D2958" w:rsidTr="00A84A59">
        <w:tc>
          <w:tcPr>
            <w:tcW w:w="650" w:type="dxa"/>
            <w:tcBorders>
              <w:top w:val="nil"/>
              <w:left w:val="nil"/>
              <w:bottom w:val="nil"/>
              <w:right w:val="nil"/>
            </w:tcBorders>
            <w:vAlign w:val="center"/>
          </w:tcPr>
          <w:p w:rsidR="008D2958" w:rsidRDefault="008D2958" w:rsidP="00A84A59">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1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2790"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1s</w:t>
            </w:r>
            <w:r>
              <w:rPr>
                <w:rFonts w:ascii="Arial" w:hAnsi="Arial" w:cs="Arial"/>
                <w:sz w:val="16"/>
                <w:szCs w:val="16"/>
                <w:vertAlign w:val="superscript"/>
                <w:lang w:val="en-US"/>
              </w:rPr>
              <w:t>1</w:t>
            </w:r>
            <w:bookmarkStart w:id="0" w:name="_GoBack"/>
            <w:bookmarkEnd w:id="0"/>
          </w:p>
        </w:tc>
        <w:tc>
          <w:tcPr>
            <w:tcW w:w="23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ls</w:t>
            </w:r>
            <w:r>
              <w:rPr>
                <w:rFonts w:ascii="Arial" w:hAnsi="Arial" w:cs="Arial"/>
                <w:sz w:val="16"/>
                <w:szCs w:val="16"/>
                <w:vertAlign w:val="superscript"/>
                <w:lang w:val="en-US"/>
              </w:rPr>
              <w:t>2</w:t>
            </w:r>
          </w:p>
        </w:tc>
      </w:tr>
      <w:tr w:rsidR="008D2958" w:rsidTr="00A84A59">
        <w:tc>
          <w:tcPr>
            <w:tcW w:w="650" w:type="dxa"/>
            <w:tcBorders>
              <w:top w:val="nil"/>
              <w:left w:val="nil"/>
              <w:bottom w:val="nil"/>
              <w:right w:val="nil"/>
            </w:tcBorders>
            <w:vAlign w:val="center"/>
          </w:tcPr>
          <w:p w:rsidR="008D2958" w:rsidRDefault="008D2958" w:rsidP="00A84A59">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1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2790"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p>
        </w:tc>
        <w:tc>
          <w:tcPr>
            <w:tcW w:w="23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ls</w:t>
            </w:r>
            <w:r>
              <w:rPr>
                <w:rFonts w:ascii="Arial" w:hAnsi="Arial" w:cs="Arial"/>
                <w:sz w:val="16"/>
                <w:szCs w:val="16"/>
                <w:vertAlign w:val="superscript"/>
                <w:lang w:val="en-US"/>
              </w:rPr>
              <w:t>2</w:t>
            </w:r>
            <w:r>
              <w:rPr>
                <w:rFonts w:ascii="Arial" w:hAnsi="Arial" w:cs="Arial"/>
                <w:lang w:val="en-US"/>
              </w:rPr>
              <w:t>2s</w:t>
            </w:r>
            <w:r>
              <w:rPr>
                <w:rFonts w:ascii="Arial" w:hAnsi="Arial" w:cs="Arial"/>
                <w:sz w:val="16"/>
                <w:szCs w:val="16"/>
                <w:vertAlign w:val="superscript"/>
                <w:lang w:val="en-US"/>
              </w:rPr>
              <w:t>2</w:t>
            </w:r>
            <w:r>
              <w:rPr>
                <w:rFonts w:ascii="Arial" w:hAnsi="Arial" w:cs="Arial"/>
                <w:lang w:val="en-US"/>
              </w:rPr>
              <w:t xml:space="preserve"> 2p</w:t>
            </w:r>
            <w:r>
              <w:rPr>
                <w:rFonts w:ascii="Arial" w:hAnsi="Arial" w:cs="Arial"/>
                <w:sz w:val="16"/>
                <w:szCs w:val="16"/>
                <w:vertAlign w:val="superscript"/>
                <w:lang w:val="en-US"/>
              </w:rPr>
              <w:t>1</w:t>
            </w:r>
          </w:p>
        </w:tc>
      </w:tr>
      <w:tr w:rsidR="008D2958" w:rsidTr="00A84A59">
        <w:tc>
          <w:tcPr>
            <w:tcW w:w="650" w:type="dxa"/>
            <w:tcBorders>
              <w:top w:val="nil"/>
              <w:left w:val="nil"/>
              <w:bottom w:val="nil"/>
              <w:right w:val="nil"/>
            </w:tcBorders>
            <w:vAlign w:val="center"/>
          </w:tcPr>
          <w:p w:rsidR="008D2958" w:rsidRDefault="008D2958" w:rsidP="00A84A59">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1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2790"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2p</w:t>
            </w:r>
            <w:r>
              <w:rPr>
                <w:rFonts w:ascii="Arial" w:hAnsi="Arial" w:cs="Arial"/>
                <w:sz w:val="16"/>
                <w:szCs w:val="16"/>
                <w:vertAlign w:val="superscript"/>
                <w:lang w:val="en-US"/>
              </w:rPr>
              <w:t>3</w:t>
            </w:r>
          </w:p>
        </w:tc>
        <w:tc>
          <w:tcPr>
            <w:tcW w:w="23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ls</w:t>
            </w:r>
            <w:r>
              <w:rPr>
                <w:rFonts w:ascii="Arial" w:hAnsi="Arial" w:cs="Arial"/>
                <w:sz w:val="16"/>
                <w:szCs w:val="16"/>
                <w:vertAlign w:val="superscript"/>
                <w:lang w:val="en-US"/>
              </w:rPr>
              <w:t>2</w:t>
            </w:r>
            <w:r>
              <w:rPr>
                <w:rFonts w:ascii="Arial" w:hAnsi="Arial" w:cs="Arial"/>
                <w:lang w:val="en-US"/>
              </w:rPr>
              <w:t>2s</w:t>
            </w:r>
            <w:r>
              <w:rPr>
                <w:rFonts w:ascii="Arial" w:hAnsi="Arial" w:cs="Arial"/>
                <w:sz w:val="16"/>
                <w:szCs w:val="16"/>
                <w:vertAlign w:val="superscript"/>
                <w:lang w:val="en-US"/>
              </w:rPr>
              <w:t>2</w:t>
            </w:r>
            <w:r>
              <w:rPr>
                <w:rFonts w:ascii="Arial" w:hAnsi="Arial" w:cs="Arial"/>
                <w:lang w:val="en-US"/>
              </w:rPr>
              <w:t>2p</w:t>
            </w:r>
            <w:r>
              <w:rPr>
                <w:rFonts w:ascii="Arial" w:hAnsi="Arial" w:cs="Arial"/>
                <w:sz w:val="16"/>
                <w:szCs w:val="16"/>
                <w:vertAlign w:val="superscript"/>
                <w:lang w:val="en-US"/>
              </w:rPr>
              <w:t>4</w:t>
            </w:r>
          </w:p>
        </w:tc>
      </w:tr>
      <w:tr w:rsidR="008D2958" w:rsidTr="00A84A59">
        <w:tc>
          <w:tcPr>
            <w:tcW w:w="650" w:type="dxa"/>
            <w:tcBorders>
              <w:top w:val="nil"/>
              <w:left w:val="nil"/>
              <w:bottom w:val="nil"/>
              <w:right w:val="nil"/>
            </w:tcBorders>
            <w:vAlign w:val="center"/>
          </w:tcPr>
          <w:p w:rsidR="008D2958" w:rsidRDefault="008D2958" w:rsidP="00A84A59">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1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2790"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2p</w:t>
            </w:r>
            <w:r>
              <w:rPr>
                <w:rFonts w:ascii="Arial" w:hAnsi="Arial" w:cs="Arial"/>
                <w:sz w:val="16"/>
                <w:szCs w:val="16"/>
                <w:vertAlign w:val="superscript"/>
                <w:lang w:val="en-US"/>
              </w:rPr>
              <w:t>6</w:t>
            </w:r>
          </w:p>
        </w:tc>
        <w:tc>
          <w:tcPr>
            <w:tcW w:w="23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ls</w:t>
            </w:r>
            <w:r>
              <w:rPr>
                <w:rFonts w:ascii="Arial" w:hAnsi="Arial" w:cs="Arial"/>
                <w:sz w:val="16"/>
                <w:szCs w:val="16"/>
                <w:vertAlign w:val="superscript"/>
                <w:lang w:val="en-US"/>
              </w:rPr>
              <w:t>2</w:t>
            </w:r>
            <w:r>
              <w:rPr>
                <w:rFonts w:ascii="Arial" w:hAnsi="Arial" w:cs="Arial"/>
                <w:lang w:val="en-US"/>
              </w:rPr>
              <w:t>2s</w:t>
            </w:r>
            <w:r>
              <w:rPr>
                <w:rFonts w:ascii="Arial" w:hAnsi="Arial" w:cs="Arial"/>
                <w:sz w:val="16"/>
                <w:szCs w:val="16"/>
                <w:vertAlign w:val="superscript"/>
                <w:lang w:val="en-US"/>
              </w:rPr>
              <w:t>2</w:t>
            </w:r>
            <w:r>
              <w:rPr>
                <w:rFonts w:ascii="Arial" w:hAnsi="Arial" w:cs="Arial"/>
                <w:lang w:val="en-US"/>
              </w:rPr>
              <w:t>2p</w:t>
            </w:r>
            <w:r>
              <w:rPr>
                <w:rFonts w:ascii="Arial" w:hAnsi="Arial" w:cs="Arial"/>
                <w:sz w:val="16"/>
                <w:szCs w:val="16"/>
                <w:vertAlign w:val="superscript"/>
                <w:lang w:val="en-US"/>
              </w:rPr>
              <w:t>6</w:t>
            </w:r>
            <w:r>
              <w:rPr>
                <w:rFonts w:ascii="Arial" w:hAnsi="Arial" w:cs="Arial"/>
                <w:lang w:val="en-US"/>
              </w:rPr>
              <w:t xml:space="preserve"> 3s</w:t>
            </w:r>
            <w:r>
              <w:rPr>
                <w:rFonts w:ascii="Arial" w:hAnsi="Arial" w:cs="Arial"/>
                <w:sz w:val="16"/>
                <w:szCs w:val="16"/>
                <w:vertAlign w:val="superscript"/>
                <w:lang w:val="en-US"/>
              </w:rPr>
              <w:t>1</w:t>
            </w:r>
          </w:p>
        </w:tc>
      </w:tr>
    </w:tbl>
    <w:p w:rsidR="008D2958" w:rsidRDefault="008D2958" w:rsidP="008D2958">
      <w:pPr>
        <w:widowControl w:val="0"/>
        <w:autoSpaceDE w:val="0"/>
        <w:autoSpaceDN w:val="0"/>
        <w:adjustRightInd w:val="0"/>
        <w:spacing w:after="0" w:line="240" w:lineRule="auto"/>
        <w:rPr>
          <w:rFonts w:ascii="Arial" w:hAnsi="Arial" w:cs="Arial"/>
          <w:sz w:val="16"/>
          <w:szCs w:val="16"/>
          <w:lang w:val="en-US"/>
        </w:rPr>
      </w:pPr>
    </w:p>
    <w:p w:rsidR="00926CA9" w:rsidRDefault="008D2958" w:rsidP="00B90422">
      <w:pPr>
        <w:widowControl w:val="0"/>
        <w:autoSpaceDE w:val="0"/>
        <w:autoSpaceDN w:val="0"/>
        <w:adjustRightInd w:val="0"/>
        <w:spacing w:after="0" w:line="240" w:lineRule="auto"/>
        <w:jc w:val="right"/>
        <w:rPr>
          <w:rFonts w:ascii="Arial" w:hAnsi="Arial" w:cs="Arial"/>
          <w:b/>
          <w:bCs/>
          <w:lang w:val="en-US"/>
        </w:rPr>
      </w:pPr>
      <w:r>
        <w:rPr>
          <w:rFonts w:ascii="Arial" w:hAnsi="Arial" w:cs="Arial"/>
          <w:b/>
          <w:bCs/>
          <w:sz w:val="20"/>
          <w:szCs w:val="20"/>
          <w:lang w:val="en-US"/>
        </w:rPr>
        <w:t>(Total 1 mark)</w:t>
      </w:r>
    </w:p>
    <w:p w:rsidR="00B90422" w:rsidRDefault="00B90422" w:rsidP="008D2958">
      <w:pPr>
        <w:widowControl w:val="0"/>
        <w:autoSpaceDE w:val="0"/>
        <w:autoSpaceDN w:val="0"/>
        <w:adjustRightInd w:val="0"/>
        <w:spacing w:before="240" w:after="0" w:line="240" w:lineRule="auto"/>
        <w:ind w:left="567" w:right="567" w:hanging="567"/>
        <w:rPr>
          <w:rFonts w:ascii="Arial" w:hAnsi="Arial" w:cs="Arial"/>
          <w:b/>
          <w:bCs/>
          <w:lang w:val="en-US"/>
        </w:rPr>
      </w:pPr>
    </w:p>
    <w:p w:rsidR="008D2958" w:rsidRDefault="00926CA9"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9</w:t>
      </w:r>
      <w:r w:rsidR="008D2958">
        <w:rPr>
          <w:rFonts w:ascii="Arial" w:hAnsi="Arial" w:cs="Arial"/>
          <w:b/>
          <w:bCs/>
          <w:lang w:val="en-US"/>
        </w:rPr>
        <w:t>.</w:t>
      </w:r>
      <w:r>
        <w:rPr>
          <w:rFonts w:ascii="Arial" w:hAnsi="Arial" w:cs="Arial"/>
          <w:b/>
          <w:bCs/>
          <w:lang w:val="en-US"/>
        </w:rPr>
        <w:tab/>
      </w:r>
      <w:r w:rsidR="008D2958">
        <w:rPr>
          <w:rFonts w:ascii="Arial" w:hAnsi="Arial" w:cs="Arial"/>
          <w:lang w:val="en-US"/>
        </w:rPr>
        <w:t>When vanadium reacts with chlorine at 400°C, a brown compound is obtained. When an aqueous solution containing 0.193 g of this compound was treated with aqueous silver nitrate all the chlorine in the compound was precipitated as silver chloride. The mass of silver chloride (AgCl) produced was 0.574 g. Which one of the following could be the formula of the brown compound?</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w:t>
      </w:r>
      <w:proofErr w:type="spellStart"/>
      <w:r>
        <w:rPr>
          <w:rFonts w:ascii="Arial" w:hAnsi="Arial" w:cs="Arial"/>
          <w:lang w:val="en-US"/>
        </w:rPr>
        <w:t>VCl</w:t>
      </w:r>
      <w:proofErr w:type="spellEnd"/>
    </w:p>
    <w:p w:rsidR="008D2958" w:rsidRDefault="008D2958" w:rsidP="008D2958">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b/>
          <w:bCs/>
          <w:lang w:val="en-US"/>
        </w:rPr>
        <w:t>B</w:t>
      </w:r>
      <w:r>
        <w:rPr>
          <w:rFonts w:ascii="Arial" w:hAnsi="Arial" w:cs="Arial"/>
          <w:lang w:val="en-US"/>
        </w:rPr>
        <w:t>       VCl</w:t>
      </w:r>
      <w:r>
        <w:rPr>
          <w:rFonts w:ascii="Arial" w:hAnsi="Arial" w:cs="Arial"/>
          <w:vertAlign w:val="subscript"/>
          <w:lang w:val="en-US"/>
        </w:rPr>
        <w:t>2</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b/>
          <w:bCs/>
          <w:lang w:val="en-US"/>
        </w:rPr>
        <w:t>C</w:t>
      </w:r>
      <w:r>
        <w:rPr>
          <w:rFonts w:ascii="Arial" w:hAnsi="Arial" w:cs="Arial"/>
          <w:lang w:val="en-US"/>
        </w:rPr>
        <w:t>       VCl</w:t>
      </w:r>
      <w:r>
        <w:rPr>
          <w:rFonts w:ascii="Arial" w:hAnsi="Arial" w:cs="Arial"/>
          <w:vertAlign w:val="subscript"/>
          <w:lang w:val="en-US"/>
        </w:rPr>
        <w:t>3</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b/>
          <w:bCs/>
          <w:lang w:val="en-US"/>
        </w:rPr>
        <w:t>D</w:t>
      </w:r>
      <w:r>
        <w:rPr>
          <w:rFonts w:ascii="Arial" w:hAnsi="Arial" w:cs="Arial"/>
          <w:lang w:val="en-US"/>
        </w:rPr>
        <w:t>       VCl</w:t>
      </w:r>
      <w:r>
        <w:rPr>
          <w:rFonts w:ascii="Arial" w:hAnsi="Arial" w:cs="Arial"/>
          <w:vertAlign w:val="subscript"/>
          <w:lang w:val="en-US"/>
        </w:rPr>
        <w:t>4</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p>
    <w:p w:rsidR="008D2958" w:rsidRDefault="00926CA9"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10</w:t>
      </w:r>
      <w:r w:rsidR="008D2958">
        <w:rPr>
          <w:rFonts w:ascii="Arial" w:hAnsi="Arial" w:cs="Arial"/>
          <w:b/>
          <w:bCs/>
          <w:lang w:val="en-US"/>
        </w:rPr>
        <w:t>.</w:t>
      </w:r>
      <w:r>
        <w:rPr>
          <w:rFonts w:ascii="Arial" w:hAnsi="Arial" w:cs="Arial"/>
          <w:b/>
          <w:bCs/>
          <w:lang w:val="en-US"/>
        </w:rPr>
        <w:tab/>
      </w:r>
      <w:r w:rsidR="008D2958">
        <w:rPr>
          <w:rFonts w:ascii="Arial" w:hAnsi="Arial" w:cs="Arial"/>
          <w:lang w:val="en-US"/>
        </w:rPr>
        <w:t xml:space="preserve">Which one of the following lists the first </w:t>
      </w:r>
      <w:proofErr w:type="spellStart"/>
      <w:r w:rsidR="008D2958">
        <w:rPr>
          <w:rFonts w:ascii="Arial" w:hAnsi="Arial" w:cs="Arial"/>
          <w:lang w:val="en-US"/>
        </w:rPr>
        <w:t>ionisation</w:t>
      </w:r>
      <w:proofErr w:type="spellEnd"/>
      <w:r w:rsidR="008D2958">
        <w:rPr>
          <w:rFonts w:ascii="Arial" w:hAnsi="Arial" w:cs="Arial"/>
          <w:lang w:val="en-US"/>
        </w:rPr>
        <w:t xml:space="preserve"> energies (in kJ mol</w:t>
      </w:r>
      <w:r w:rsidR="008D2958">
        <w:rPr>
          <w:rFonts w:ascii="Arial" w:hAnsi="Arial" w:cs="Arial"/>
          <w:sz w:val="16"/>
          <w:szCs w:val="16"/>
          <w:vertAlign w:val="superscript"/>
          <w:lang w:val="en-US"/>
        </w:rPr>
        <w:t>−1</w:t>
      </w:r>
      <w:r w:rsidR="008D2958">
        <w:rPr>
          <w:rFonts w:ascii="Arial" w:hAnsi="Arial" w:cs="Arial"/>
          <w:lang w:val="en-US"/>
        </w:rPr>
        <w:t>) of the elements Mg, Al, Si, P and S in this order?</w:t>
      </w:r>
    </w:p>
    <w:p w:rsidR="008D2958" w:rsidRDefault="008D2958" w:rsidP="008D2958">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0"/>
        <w:gridCol w:w="651"/>
        <w:gridCol w:w="709"/>
        <w:gridCol w:w="709"/>
        <w:gridCol w:w="709"/>
        <w:gridCol w:w="708"/>
      </w:tblGrid>
      <w:tr w:rsidR="00926CA9" w:rsidTr="00995D6D">
        <w:tc>
          <w:tcPr>
            <w:tcW w:w="390" w:type="dxa"/>
            <w:vAlign w:val="center"/>
          </w:tcPr>
          <w:p w:rsidR="00926CA9" w:rsidRDefault="00926CA9"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651"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577</w:t>
            </w:r>
          </w:p>
        </w:tc>
        <w:tc>
          <w:tcPr>
            <w:tcW w:w="709"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786</w:t>
            </w:r>
          </w:p>
        </w:tc>
        <w:tc>
          <w:tcPr>
            <w:tcW w:w="709"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1060</w:t>
            </w:r>
          </w:p>
        </w:tc>
        <w:tc>
          <w:tcPr>
            <w:tcW w:w="709"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1000</w:t>
            </w:r>
          </w:p>
        </w:tc>
        <w:tc>
          <w:tcPr>
            <w:tcW w:w="708"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1260</w:t>
            </w:r>
          </w:p>
        </w:tc>
      </w:tr>
      <w:tr w:rsidR="00926CA9" w:rsidTr="00995D6D">
        <w:tc>
          <w:tcPr>
            <w:tcW w:w="390" w:type="dxa"/>
            <w:vAlign w:val="center"/>
          </w:tcPr>
          <w:p w:rsidR="00926CA9" w:rsidRDefault="00926CA9"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651"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736</w:t>
            </w:r>
          </w:p>
        </w:tc>
        <w:tc>
          <w:tcPr>
            <w:tcW w:w="709"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577</w:t>
            </w:r>
          </w:p>
        </w:tc>
        <w:tc>
          <w:tcPr>
            <w:tcW w:w="709"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786</w:t>
            </w:r>
          </w:p>
        </w:tc>
        <w:tc>
          <w:tcPr>
            <w:tcW w:w="709"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1060</w:t>
            </w:r>
          </w:p>
        </w:tc>
        <w:tc>
          <w:tcPr>
            <w:tcW w:w="708"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1000</w:t>
            </w:r>
          </w:p>
        </w:tc>
      </w:tr>
      <w:tr w:rsidR="00926CA9" w:rsidTr="00995D6D">
        <w:tc>
          <w:tcPr>
            <w:tcW w:w="390" w:type="dxa"/>
            <w:vAlign w:val="center"/>
          </w:tcPr>
          <w:p w:rsidR="00926CA9" w:rsidRDefault="00926CA9"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651"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786</w:t>
            </w:r>
          </w:p>
        </w:tc>
        <w:tc>
          <w:tcPr>
            <w:tcW w:w="709"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1060</w:t>
            </w:r>
          </w:p>
        </w:tc>
        <w:tc>
          <w:tcPr>
            <w:tcW w:w="709"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1000</w:t>
            </w:r>
          </w:p>
        </w:tc>
        <w:tc>
          <w:tcPr>
            <w:tcW w:w="709"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1260</w:t>
            </w:r>
          </w:p>
        </w:tc>
        <w:tc>
          <w:tcPr>
            <w:tcW w:w="708"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1520</w:t>
            </w:r>
          </w:p>
        </w:tc>
      </w:tr>
      <w:tr w:rsidR="00926CA9" w:rsidTr="00995D6D">
        <w:tc>
          <w:tcPr>
            <w:tcW w:w="390" w:type="dxa"/>
            <w:vAlign w:val="center"/>
          </w:tcPr>
          <w:p w:rsidR="00926CA9" w:rsidRDefault="00926CA9"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651"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1060</w:t>
            </w:r>
          </w:p>
        </w:tc>
        <w:tc>
          <w:tcPr>
            <w:tcW w:w="709"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1000</w:t>
            </w:r>
          </w:p>
        </w:tc>
        <w:tc>
          <w:tcPr>
            <w:tcW w:w="709"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1260</w:t>
            </w:r>
          </w:p>
        </w:tc>
        <w:tc>
          <w:tcPr>
            <w:tcW w:w="709"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1520</w:t>
            </w:r>
          </w:p>
        </w:tc>
        <w:tc>
          <w:tcPr>
            <w:tcW w:w="708" w:type="dxa"/>
            <w:vAlign w:val="center"/>
          </w:tcPr>
          <w:p w:rsidR="00926CA9" w:rsidRDefault="00926CA9"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418</w:t>
            </w:r>
          </w:p>
        </w:tc>
      </w:tr>
    </w:tbl>
    <w:p w:rsidR="008D2958" w:rsidRDefault="008D2958" w:rsidP="008D2958">
      <w:pPr>
        <w:widowControl w:val="0"/>
        <w:autoSpaceDE w:val="0"/>
        <w:autoSpaceDN w:val="0"/>
        <w:adjustRightInd w:val="0"/>
        <w:spacing w:before="240" w:after="0" w:line="240" w:lineRule="auto"/>
        <w:ind w:left="567" w:right="567" w:hanging="567"/>
        <w:rPr>
          <w:rFonts w:ascii="Arial" w:hAnsi="Arial" w:cs="Arial"/>
          <w:lang w:val="en-US"/>
        </w:rPr>
      </w:pP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p>
    <w:p w:rsidR="00B90422" w:rsidRDefault="00B90422">
      <w:pPr>
        <w:rPr>
          <w:rFonts w:ascii="Arial" w:hAnsi="Arial" w:cs="Arial"/>
          <w:b/>
          <w:bCs/>
          <w:lang w:val="en-US"/>
        </w:rPr>
      </w:pPr>
      <w:r>
        <w:rPr>
          <w:rFonts w:ascii="Arial" w:hAnsi="Arial" w:cs="Arial"/>
          <w:b/>
          <w:bCs/>
          <w:lang w:val="en-US"/>
        </w:rPr>
        <w:br w:type="page"/>
      </w:r>
    </w:p>
    <w:p w:rsidR="008D2958" w:rsidRDefault="00995D6D"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11</w:t>
      </w:r>
      <w:r w:rsidR="008D2958">
        <w:rPr>
          <w:rFonts w:ascii="Arial" w:hAnsi="Arial" w:cs="Arial"/>
          <w:b/>
          <w:bCs/>
          <w:lang w:val="en-US"/>
        </w:rPr>
        <w:t>.</w:t>
      </w:r>
      <w:r>
        <w:rPr>
          <w:rFonts w:ascii="Arial" w:hAnsi="Arial" w:cs="Arial"/>
          <w:b/>
          <w:bCs/>
          <w:lang w:val="en-US"/>
        </w:rPr>
        <w:tab/>
      </w:r>
      <w:r w:rsidR="008D2958">
        <w:rPr>
          <w:rFonts w:ascii="Arial" w:hAnsi="Arial" w:cs="Arial"/>
          <w:lang w:val="en-US"/>
        </w:rPr>
        <w:t xml:space="preserve">The reaction between sodium iodide and concentrated phosphoric acid produces hydrogen iodide but no iodine. The reaction of sodium iodide with concentrated </w:t>
      </w:r>
      <w:proofErr w:type="spellStart"/>
      <w:r w:rsidR="008D2958">
        <w:rPr>
          <w:rFonts w:ascii="Arial" w:hAnsi="Arial" w:cs="Arial"/>
          <w:lang w:val="en-US"/>
        </w:rPr>
        <w:t>sulphuric</w:t>
      </w:r>
      <w:proofErr w:type="spellEnd"/>
      <w:r w:rsidR="008D2958">
        <w:rPr>
          <w:rFonts w:ascii="Arial" w:hAnsi="Arial" w:cs="Arial"/>
          <w:lang w:val="en-US"/>
        </w:rPr>
        <w:t xml:space="preserve"> acid produces mainly iodine. The difference in product occurs because, in comparison with </w:t>
      </w:r>
      <w:proofErr w:type="spellStart"/>
      <w:r w:rsidR="008D2958">
        <w:rPr>
          <w:rFonts w:ascii="Arial" w:hAnsi="Arial" w:cs="Arial"/>
          <w:lang w:val="en-US"/>
        </w:rPr>
        <w:t>sulphuric</w:t>
      </w:r>
      <w:proofErr w:type="spellEnd"/>
      <w:r w:rsidR="008D2958">
        <w:rPr>
          <w:rFonts w:ascii="Arial" w:hAnsi="Arial" w:cs="Arial"/>
          <w:lang w:val="en-US"/>
        </w:rPr>
        <w:t xml:space="preserve"> acid, phosphoric acid is</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the weaker acid.</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xml:space="preserve">       the stronger </w:t>
      </w:r>
      <w:proofErr w:type="spellStart"/>
      <w:r>
        <w:rPr>
          <w:rFonts w:ascii="Arial" w:hAnsi="Arial" w:cs="Arial"/>
          <w:lang w:val="en-US"/>
        </w:rPr>
        <w:t>oxidising</w:t>
      </w:r>
      <w:proofErr w:type="spellEnd"/>
      <w:r>
        <w:rPr>
          <w:rFonts w:ascii="Arial" w:hAnsi="Arial" w:cs="Arial"/>
          <w:lang w:val="en-US"/>
        </w:rPr>
        <w:t xml:space="preserve"> agent.</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xml:space="preserve">       the weaker </w:t>
      </w:r>
      <w:proofErr w:type="spellStart"/>
      <w:r>
        <w:rPr>
          <w:rFonts w:ascii="Arial" w:hAnsi="Arial" w:cs="Arial"/>
          <w:lang w:val="en-US"/>
        </w:rPr>
        <w:t>oxidising</w:t>
      </w:r>
      <w:proofErr w:type="spellEnd"/>
      <w:r>
        <w:rPr>
          <w:rFonts w:ascii="Arial" w:hAnsi="Arial" w:cs="Arial"/>
          <w:lang w:val="en-US"/>
        </w:rPr>
        <w:t xml:space="preserve"> agent.</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the stronger reducing agent.</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p>
    <w:p w:rsidR="008D2958" w:rsidRDefault="00995D6D"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12</w:t>
      </w:r>
      <w:r w:rsidR="008D2958">
        <w:rPr>
          <w:rFonts w:ascii="Arial" w:hAnsi="Arial" w:cs="Arial"/>
          <w:b/>
          <w:bCs/>
          <w:lang w:val="en-US"/>
        </w:rPr>
        <w:t>.</w:t>
      </w:r>
      <w:r>
        <w:rPr>
          <w:rFonts w:ascii="Arial" w:hAnsi="Arial" w:cs="Arial"/>
          <w:b/>
          <w:bCs/>
          <w:lang w:val="en-US"/>
        </w:rPr>
        <w:tab/>
      </w:r>
      <w:r w:rsidR="008D2958">
        <w:rPr>
          <w:rFonts w:ascii="Arial" w:hAnsi="Arial" w:cs="Arial"/>
          <w:lang w:val="en-US"/>
        </w:rPr>
        <w:t xml:space="preserve">Which one of the following </w:t>
      </w:r>
      <w:proofErr w:type="spellStart"/>
      <w:r w:rsidR="008D2958">
        <w:rPr>
          <w:rFonts w:ascii="Arial" w:hAnsi="Arial" w:cs="Arial"/>
          <w:lang w:val="en-US"/>
        </w:rPr>
        <w:t>ionisations</w:t>
      </w:r>
      <w:proofErr w:type="spellEnd"/>
      <w:r w:rsidR="008D2958">
        <w:rPr>
          <w:rFonts w:ascii="Arial" w:hAnsi="Arial" w:cs="Arial"/>
          <w:lang w:val="en-US"/>
        </w:rPr>
        <w:t xml:space="preserve"> requires less energy than the first </w:t>
      </w:r>
      <w:proofErr w:type="spellStart"/>
      <w:r w:rsidR="008D2958">
        <w:rPr>
          <w:rFonts w:ascii="Arial" w:hAnsi="Arial" w:cs="Arial"/>
          <w:lang w:val="en-US"/>
        </w:rPr>
        <w:t>ionisation</w:t>
      </w:r>
      <w:proofErr w:type="spellEnd"/>
      <w:r w:rsidR="008D2958">
        <w:rPr>
          <w:rFonts w:ascii="Arial" w:hAnsi="Arial" w:cs="Arial"/>
          <w:lang w:val="en-US"/>
        </w:rPr>
        <w:t xml:space="preserve"> energy of oxygen?</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S(g) → S</w:t>
      </w:r>
      <w:r>
        <w:rPr>
          <w:rFonts w:ascii="Arial" w:hAnsi="Arial" w:cs="Arial"/>
          <w:sz w:val="16"/>
          <w:szCs w:val="16"/>
          <w:vertAlign w:val="superscript"/>
          <w:lang w:val="en-US"/>
        </w:rPr>
        <w:t>+</w:t>
      </w:r>
      <w:r>
        <w:rPr>
          <w:rFonts w:ascii="Arial" w:hAnsi="Arial" w:cs="Arial"/>
          <w:lang w:val="en-US"/>
        </w:rPr>
        <w:t>(g) + e</w:t>
      </w:r>
      <w:r>
        <w:rPr>
          <w:rFonts w:ascii="Arial" w:hAnsi="Arial" w:cs="Arial"/>
          <w:sz w:val="16"/>
          <w:szCs w:val="16"/>
          <w:vertAlign w:val="superscript"/>
          <w:lang w:val="en-US"/>
        </w:rPr>
        <w:t>−</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O</w:t>
      </w:r>
      <w:r>
        <w:rPr>
          <w:rFonts w:ascii="Arial" w:hAnsi="Arial" w:cs="Arial"/>
          <w:sz w:val="16"/>
          <w:szCs w:val="16"/>
          <w:vertAlign w:val="superscript"/>
          <w:lang w:val="en-US"/>
        </w:rPr>
        <w:t>+</w:t>
      </w:r>
      <w:r>
        <w:rPr>
          <w:rFonts w:ascii="Arial" w:hAnsi="Arial" w:cs="Arial"/>
          <w:lang w:val="en-US"/>
        </w:rPr>
        <w:t>(g) → O</w:t>
      </w:r>
      <w:r>
        <w:rPr>
          <w:rFonts w:ascii="Arial" w:hAnsi="Arial" w:cs="Arial"/>
          <w:sz w:val="16"/>
          <w:szCs w:val="16"/>
          <w:vertAlign w:val="superscript"/>
          <w:lang w:val="en-US"/>
        </w:rPr>
        <w:t>2+</w:t>
      </w:r>
      <w:r>
        <w:rPr>
          <w:rFonts w:ascii="Arial" w:hAnsi="Arial" w:cs="Arial"/>
          <w:lang w:val="en-US"/>
        </w:rPr>
        <w:t>(g) + e</w:t>
      </w:r>
      <w:r>
        <w:rPr>
          <w:rFonts w:ascii="Arial" w:hAnsi="Arial" w:cs="Arial"/>
          <w:sz w:val="16"/>
          <w:szCs w:val="16"/>
          <w:vertAlign w:val="superscript"/>
          <w:lang w:val="en-US"/>
        </w:rPr>
        <w:t>−</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N(g) → N</w:t>
      </w:r>
      <w:r>
        <w:rPr>
          <w:rFonts w:ascii="Arial" w:hAnsi="Arial" w:cs="Arial"/>
          <w:sz w:val="16"/>
          <w:szCs w:val="16"/>
          <w:vertAlign w:val="superscript"/>
          <w:lang w:val="en-US"/>
        </w:rPr>
        <w:t>+</w:t>
      </w:r>
      <w:r>
        <w:rPr>
          <w:rFonts w:ascii="Arial" w:hAnsi="Arial" w:cs="Arial"/>
          <w:lang w:val="en-US"/>
        </w:rPr>
        <w:t>(g) + e</w:t>
      </w:r>
      <w:r>
        <w:rPr>
          <w:rFonts w:ascii="Arial" w:hAnsi="Arial" w:cs="Arial"/>
          <w:sz w:val="16"/>
          <w:szCs w:val="16"/>
          <w:vertAlign w:val="superscript"/>
          <w:lang w:val="en-US"/>
        </w:rPr>
        <w:t>−</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F(g) → F</w:t>
      </w:r>
      <w:r>
        <w:rPr>
          <w:rFonts w:ascii="Arial" w:hAnsi="Arial" w:cs="Arial"/>
          <w:sz w:val="16"/>
          <w:szCs w:val="16"/>
          <w:vertAlign w:val="superscript"/>
          <w:lang w:val="en-US"/>
        </w:rPr>
        <w:t>+</w:t>
      </w:r>
      <w:r>
        <w:rPr>
          <w:rFonts w:ascii="Arial" w:hAnsi="Arial" w:cs="Arial"/>
          <w:lang w:val="en-US"/>
        </w:rPr>
        <w:t>(g) + e</w:t>
      </w:r>
      <w:r>
        <w:rPr>
          <w:rFonts w:ascii="Arial" w:hAnsi="Arial" w:cs="Arial"/>
          <w:sz w:val="16"/>
          <w:szCs w:val="16"/>
          <w:vertAlign w:val="superscript"/>
          <w:lang w:val="en-US"/>
        </w:rPr>
        <w:t>−</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p>
    <w:p w:rsidR="008D2958" w:rsidRDefault="00995D6D"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13</w:t>
      </w:r>
      <w:r w:rsidR="008D2958">
        <w:rPr>
          <w:rFonts w:ascii="Arial" w:hAnsi="Arial" w:cs="Arial"/>
          <w:b/>
          <w:bCs/>
          <w:lang w:val="en-US"/>
        </w:rPr>
        <w:t>.</w:t>
      </w:r>
      <w:r>
        <w:rPr>
          <w:rFonts w:ascii="Arial" w:hAnsi="Arial" w:cs="Arial"/>
          <w:b/>
          <w:bCs/>
          <w:lang w:val="en-US"/>
        </w:rPr>
        <w:tab/>
      </w:r>
      <w:r w:rsidR="008D2958">
        <w:rPr>
          <w:rFonts w:ascii="Arial" w:hAnsi="Arial" w:cs="Arial"/>
          <w:lang w:val="en-US"/>
        </w:rPr>
        <w:t xml:space="preserve">Which one of the following is the most likely value for the bond angle </w:t>
      </w:r>
      <w:r w:rsidR="008D2958">
        <w:rPr>
          <w:rFonts w:ascii="Times New Roman" w:hAnsi="Times New Roman" w:cs="Times New Roman"/>
          <w:sz w:val="26"/>
          <w:szCs w:val="26"/>
          <w:lang w:val="en-US"/>
        </w:rPr>
        <w:t>α</w:t>
      </w:r>
      <w:r w:rsidR="008D2958">
        <w:rPr>
          <w:rFonts w:ascii="Arial" w:hAnsi="Arial" w:cs="Arial"/>
          <w:lang w:val="en-US"/>
        </w:rPr>
        <w:t xml:space="preserve"> shown in the diagram of SF</w:t>
      </w:r>
      <w:r w:rsidR="008D2958">
        <w:rPr>
          <w:rFonts w:ascii="Arial" w:hAnsi="Arial" w:cs="Arial"/>
          <w:sz w:val="16"/>
          <w:szCs w:val="16"/>
          <w:vertAlign w:val="subscript"/>
          <w:lang w:val="en-US"/>
        </w:rPr>
        <w:t>4</w:t>
      </w:r>
      <w:r w:rsidR="008D2958">
        <w:rPr>
          <w:rFonts w:ascii="Arial" w:hAnsi="Arial" w:cs="Arial"/>
          <w:lang w:val="en-US"/>
        </w:rPr>
        <w:t xml:space="preserve"> below?</w:t>
      </w:r>
    </w:p>
    <w:p w:rsidR="008D2958" w:rsidRDefault="008D2958" w:rsidP="008D2958">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790575" cy="1095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0575" cy="1095375"/>
                    </a:xfrm>
                    <a:prstGeom prst="rect">
                      <a:avLst/>
                    </a:prstGeom>
                    <a:noFill/>
                    <a:ln>
                      <a:noFill/>
                    </a:ln>
                  </pic:spPr>
                </pic:pic>
              </a:graphicData>
            </a:graphic>
          </wp:inline>
        </w:drawing>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118°</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101°</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90°</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88°</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p>
    <w:p w:rsidR="00B90422" w:rsidRDefault="00B90422">
      <w:pPr>
        <w:rPr>
          <w:rFonts w:ascii="Arial" w:hAnsi="Arial" w:cs="Arial"/>
          <w:b/>
          <w:bCs/>
          <w:lang w:val="en-US"/>
        </w:rPr>
      </w:pPr>
      <w:r>
        <w:rPr>
          <w:rFonts w:ascii="Arial" w:hAnsi="Arial" w:cs="Arial"/>
          <w:b/>
          <w:bCs/>
          <w:lang w:val="en-US"/>
        </w:rPr>
        <w:br w:type="page"/>
      </w:r>
    </w:p>
    <w:p w:rsidR="008D2958" w:rsidRDefault="00995D6D"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14</w:t>
      </w:r>
      <w:r w:rsidR="008D2958">
        <w:rPr>
          <w:rFonts w:ascii="Arial" w:hAnsi="Arial" w:cs="Arial"/>
          <w:b/>
          <w:bCs/>
          <w:lang w:val="en-US"/>
        </w:rPr>
        <w:t>.</w:t>
      </w:r>
      <w:r>
        <w:rPr>
          <w:rFonts w:ascii="Arial" w:hAnsi="Arial" w:cs="Arial"/>
          <w:b/>
          <w:bCs/>
          <w:lang w:val="en-US"/>
        </w:rPr>
        <w:tab/>
      </w:r>
      <w:r w:rsidR="008D2958">
        <w:rPr>
          <w:rFonts w:ascii="Arial" w:hAnsi="Arial" w:cs="Arial"/>
          <w:lang w:val="en-US"/>
        </w:rPr>
        <w:t>Which one of the following has the most covalent character?</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A</w:t>
      </w:r>
      <w:r>
        <w:rPr>
          <w:rFonts w:ascii="Arial" w:hAnsi="Arial" w:cs="Arial"/>
          <w:lang w:val="en-US"/>
        </w:rPr>
        <w:t>       MgF</w:t>
      </w:r>
      <w:r>
        <w:rPr>
          <w:rFonts w:ascii="Arial" w:hAnsi="Arial" w:cs="Arial"/>
          <w:sz w:val="16"/>
          <w:szCs w:val="16"/>
          <w:vertAlign w:val="subscript"/>
          <w:lang w:val="en-US"/>
        </w:rPr>
        <w:t>2</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B</w:t>
      </w:r>
      <w:r>
        <w:rPr>
          <w:rFonts w:ascii="Arial" w:hAnsi="Arial" w:cs="Arial"/>
          <w:lang w:val="en-US"/>
        </w:rPr>
        <w:t>       MgBr</w:t>
      </w:r>
      <w:r>
        <w:rPr>
          <w:rFonts w:ascii="Arial" w:hAnsi="Arial" w:cs="Arial"/>
          <w:sz w:val="16"/>
          <w:szCs w:val="16"/>
          <w:vertAlign w:val="subscript"/>
          <w:lang w:val="en-US"/>
        </w:rPr>
        <w:t>2</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C</w:t>
      </w:r>
      <w:r>
        <w:rPr>
          <w:rFonts w:ascii="Arial" w:hAnsi="Arial" w:cs="Arial"/>
          <w:lang w:val="en-US"/>
        </w:rPr>
        <w:t>       AlF</w:t>
      </w:r>
      <w:r>
        <w:rPr>
          <w:rFonts w:ascii="Arial" w:hAnsi="Arial" w:cs="Arial"/>
          <w:sz w:val="16"/>
          <w:szCs w:val="16"/>
          <w:vertAlign w:val="subscript"/>
          <w:lang w:val="en-US"/>
        </w:rPr>
        <w:t>3</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D</w:t>
      </w:r>
      <w:r>
        <w:rPr>
          <w:rFonts w:ascii="Arial" w:hAnsi="Arial" w:cs="Arial"/>
          <w:lang w:val="en-US"/>
        </w:rPr>
        <w:t>       AlBr</w:t>
      </w:r>
      <w:r>
        <w:rPr>
          <w:rFonts w:ascii="Arial" w:hAnsi="Arial" w:cs="Arial"/>
          <w:sz w:val="16"/>
          <w:szCs w:val="16"/>
          <w:vertAlign w:val="subscript"/>
          <w:lang w:val="en-US"/>
        </w:rPr>
        <w:t>3</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995D6D" w:rsidRDefault="00995D6D">
      <w:pPr>
        <w:rPr>
          <w:rFonts w:ascii="Arial" w:hAnsi="Arial" w:cs="Arial"/>
          <w:b/>
          <w:bCs/>
          <w:lang w:val="en-US"/>
        </w:rPr>
      </w:pPr>
    </w:p>
    <w:p w:rsidR="008D2958" w:rsidRDefault="00995D6D"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15</w:t>
      </w:r>
      <w:r w:rsidR="008D2958">
        <w:rPr>
          <w:rFonts w:ascii="Arial" w:hAnsi="Arial" w:cs="Arial"/>
          <w:b/>
          <w:bCs/>
          <w:lang w:val="en-US"/>
        </w:rPr>
        <w:t>.</w:t>
      </w:r>
      <w:r>
        <w:rPr>
          <w:rFonts w:ascii="Arial" w:hAnsi="Arial" w:cs="Arial"/>
          <w:b/>
          <w:bCs/>
          <w:lang w:val="en-US"/>
        </w:rPr>
        <w:tab/>
      </w:r>
      <w:r w:rsidR="008D2958">
        <w:rPr>
          <w:rFonts w:ascii="Arial" w:hAnsi="Arial" w:cs="Arial"/>
          <w:lang w:val="en-US"/>
        </w:rPr>
        <w:t>The graph shows the equilibrium percentage of ammonia present during the formation of ammonia by the Haber process:</w:t>
      </w:r>
    </w:p>
    <w:p w:rsidR="008D2958" w:rsidRDefault="008D2958" w:rsidP="008D2958">
      <w:pPr>
        <w:widowControl w:val="0"/>
        <w:autoSpaceDE w:val="0"/>
        <w:autoSpaceDN w:val="0"/>
        <w:adjustRightInd w:val="0"/>
        <w:spacing w:before="240" w:after="0" w:line="240" w:lineRule="auto"/>
        <w:ind w:left="1701" w:right="567"/>
        <w:rPr>
          <w:rFonts w:ascii="Arial" w:hAnsi="Arial" w:cs="Arial"/>
          <w:sz w:val="16"/>
          <w:szCs w:val="16"/>
          <w:vertAlign w:val="superscript"/>
          <w:lang w:val="en-US"/>
        </w:rPr>
      </w:pPr>
      <w:r>
        <w:rPr>
          <w:rFonts w:ascii="Arial" w:hAnsi="Arial" w:cs="Arial"/>
          <w:lang w:val="en-US"/>
        </w:rPr>
        <w:t>               N</w:t>
      </w:r>
      <w:r>
        <w:rPr>
          <w:rFonts w:ascii="Arial" w:hAnsi="Arial" w:cs="Arial"/>
          <w:sz w:val="16"/>
          <w:szCs w:val="16"/>
          <w:vertAlign w:val="subscript"/>
          <w:lang w:val="en-US"/>
        </w:rPr>
        <w:t>2</w:t>
      </w:r>
      <w:r>
        <w:rPr>
          <w:rFonts w:ascii="Arial" w:hAnsi="Arial" w:cs="Arial"/>
          <w:lang w:val="en-US"/>
        </w:rPr>
        <w:t xml:space="preserve"> + 3H</w:t>
      </w:r>
      <w:r>
        <w:rPr>
          <w:rFonts w:ascii="Arial" w:hAnsi="Arial" w:cs="Arial"/>
          <w:sz w:val="16"/>
          <w:szCs w:val="16"/>
          <w:vertAlign w:val="subscript"/>
          <w:lang w:val="en-US"/>
        </w:rPr>
        <w:t>2</w:t>
      </w:r>
      <w:r>
        <w:rPr>
          <w:rFonts w:ascii="Arial" w:hAnsi="Arial" w:cs="Arial"/>
          <w:lang w:val="en-US"/>
        </w:rPr>
        <w:t xml:space="preserve"> </w:t>
      </w:r>
      <w:r>
        <w:rPr>
          <w:rFonts w:ascii="Cambria Math" w:hAnsi="Cambria Math" w:cs="Cambria Math"/>
          <w:b/>
          <w:bCs/>
          <w:lang w:val="en-US"/>
        </w:rPr>
        <w:t>⇌</w:t>
      </w:r>
      <w:r>
        <w:rPr>
          <w:rFonts w:ascii="Arial" w:hAnsi="Arial" w:cs="Arial"/>
          <w:lang w:val="en-US"/>
        </w:rPr>
        <w:t xml:space="preserve"> 2NH</w:t>
      </w:r>
      <w:r>
        <w:rPr>
          <w:rFonts w:ascii="Arial" w:hAnsi="Arial" w:cs="Arial"/>
          <w:sz w:val="16"/>
          <w:szCs w:val="16"/>
          <w:vertAlign w:val="subscript"/>
          <w:lang w:val="en-US"/>
        </w:rPr>
        <w:t>3</w:t>
      </w:r>
      <w:r>
        <w:rPr>
          <w:rFonts w:ascii="Arial" w:hAnsi="Arial" w:cs="Arial"/>
          <w:lang w:val="en-US"/>
        </w:rPr>
        <w:t>                         ∆</w:t>
      </w:r>
      <w:r>
        <w:rPr>
          <w:rFonts w:ascii="Arial" w:hAnsi="Arial" w:cs="Arial"/>
          <w:i/>
          <w:iCs/>
          <w:lang w:val="en-US"/>
        </w:rPr>
        <w:t>H</w:t>
      </w:r>
      <w:r>
        <w:rPr>
          <w:rFonts w:ascii="Arial" w:hAnsi="Arial" w:cs="Arial"/>
          <w:lang w:val="en-US"/>
        </w:rPr>
        <w:t xml:space="preserve"> = −92 kJ mol</w:t>
      </w:r>
      <w:r>
        <w:rPr>
          <w:rFonts w:ascii="Arial" w:hAnsi="Arial" w:cs="Arial"/>
          <w:sz w:val="16"/>
          <w:szCs w:val="16"/>
          <w:vertAlign w:val="superscript"/>
          <w:lang w:val="en-US"/>
        </w:rPr>
        <w:t>−1</w:t>
      </w:r>
    </w:p>
    <w:p w:rsidR="008D2958" w:rsidRDefault="008D2958" w:rsidP="008D2958">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sz w:val="16"/>
          <w:szCs w:val="16"/>
          <w:vertAlign w:val="superscript"/>
        </w:rPr>
        <w:drawing>
          <wp:inline distT="0" distB="0" distL="0" distR="0">
            <wp:extent cx="2438400" cy="194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38400" cy="1943100"/>
                    </a:xfrm>
                    <a:prstGeom prst="rect">
                      <a:avLst/>
                    </a:prstGeom>
                    <a:noFill/>
                    <a:ln>
                      <a:noFill/>
                    </a:ln>
                  </pic:spPr>
                </pic:pic>
              </a:graphicData>
            </a:graphic>
          </wp:inline>
        </w:drawing>
      </w:r>
      <w:r>
        <w:rPr>
          <w:rFonts w:ascii="Arial" w:hAnsi="Arial" w:cs="Arial"/>
          <w:sz w:val="16"/>
          <w:szCs w:val="16"/>
          <w:vertAlign w:val="superscript"/>
          <w:lang w:val="en-US"/>
        </w:rPr>
        <w:br/>
      </w:r>
      <w:r>
        <w:rPr>
          <w:rFonts w:ascii="Arial" w:hAnsi="Arial" w:cs="Arial"/>
          <w:lang w:val="en-US"/>
        </w:rPr>
        <w:t>                                                </w:t>
      </w:r>
      <w:r>
        <w:rPr>
          <w:rFonts w:ascii="Times New Roman" w:hAnsi="Times New Roman" w:cs="Times New Roman"/>
          <w:i/>
          <w:iCs/>
          <w:sz w:val="26"/>
          <w:szCs w:val="26"/>
          <w:lang w:val="en-US"/>
        </w:rPr>
        <w:t>x</w:t>
      </w:r>
      <w:r>
        <w:rPr>
          <w:rFonts w:ascii="Arial" w:hAnsi="Arial" w:cs="Arial"/>
          <w:lang w:val="en-US"/>
        </w:rPr>
        <w:t xml:space="preserve"> axis</w:t>
      </w:r>
    </w:p>
    <w:p w:rsidR="008D2958" w:rsidRDefault="008D2958" w:rsidP="008D295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Which one of the following are correct labels for the graph?</w:t>
      </w:r>
    </w:p>
    <w:p w:rsidR="008D2958" w:rsidRDefault="008D2958" w:rsidP="008D2958">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585"/>
        <w:gridCol w:w="1785"/>
        <w:gridCol w:w="1785"/>
        <w:gridCol w:w="1785"/>
      </w:tblGrid>
      <w:tr w:rsidR="008D2958" w:rsidTr="00A84A59">
        <w:tc>
          <w:tcPr>
            <w:tcW w:w="650" w:type="dxa"/>
            <w:tcBorders>
              <w:top w:val="nil"/>
              <w:left w:val="nil"/>
              <w:bottom w:val="nil"/>
              <w:right w:val="nil"/>
            </w:tcBorders>
            <w:vAlign w:val="center"/>
          </w:tcPr>
          <w:p w:rsidR="008D2958" w:rsidRDefault="008D2958" w:rsidP="00A84A59">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i/>
                <w:iCs/>
                <w:lang w:val="en-US"/>
              </w:rPr>
            </w:pPr>
            <w:r>
              <w:rPr>
                <w:rFonts w:ascii="Times New Roman" w:hAnsi="Times New Roman" w:cs="Times New Roman"/>
                <w:i/>
                <w:iCs/>
                <w:sz w:val="26"/>
                <w:szCs w:val="26"/>
                <w:lang w:val="en-US"/>
              </w:rPr>
              <w:t>x</w:t>
            </w:r>
            <w:r>
              <w:rPr>
                <w:rFonts w:ascii="Arial" w:hAnsi="Arial" w:cs="Arial"/>
                <w:i/>
                <w:iCs/>
                <w:lang w:val="en-US"/>
              </w:rPr>
              <w:t xml:space="preserve"> axis</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i/>
                <w:iCs/>
                <w:lang w:val="en-US"/>
              </w:rPr>
            </w:pPr>
            <w:r>
              <w:rPr>
                <w:rFonts w:ascii="Arial" w:hAnsi="Arial" w:cs="Arial"/>
                <w:i/>
                <w:iCs/>
                <w:lang w:val="en-US"/>
              </w:rPr>
              <w:t>Curve A</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i/>
                <w:iCs/>
                <w:lang w:val="en-US"/>
              </w:rPr>
            </w:pPr>
            <w:r>
              <w:rPr>
                <w:rFonts w:ascii="Arial" w:hAnsi="Arial" w:cs="Arial"/>
                <w:i/>
                <w:iCs/>
                <w:lang w:val="en-US"/>
              </w:rPr>
              <w:t>Curve B</w:t>
            </w:r>
          </w:p>
        </w:tc>
      </w:tr>
      <w:tr w:rsidR="008D2958" w:rsidTr="00A84A59">
        <w:tc>
          <w:tcPr>
            <w:tcW w:w="650" w:type="dxa"/>
            <w:tcBorders>
              <w:top w:val="nil"/>
              <w:left w:val="nil"/>
              <w:bottom w:val="nil"/>
              <w:right w:val="nil"/>
            </w:tcBorders>
            <w:vAlign w:val="center"/>
          </w:tcPr>
          <w:p w:rsidR="008D2958" w:rsidRDefault="008D2958" w:rsidP="00A84A59">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temperature</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high pressure</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low pressure</w:t>
            </w:r>
          </w:p>
        </w:tc>
      </w:tr>
      <w:tr w:rsidR="008D2958" w:rsidTr="00A84A59">
        <w:tc>
          <w:tcPr>
            <w:tcW w:w="650" w:type="dxa"/>
            <w:tcBorders>
              <w:top w:val="nil"/>
              <w:left w:val="nil"/>
              <w:bottom w:val="nil"/>
              <w:right w:val="nil"/>
            </w:tcBorders>
            <w:vAlign w:val="center"/>
          </w:tcPr>
          <w:p w:rsidR="008D2958" w:rsidRDefault="008D2958" w:rsidP="00A84A59">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temperature</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low pressure</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high pressure</w:t>
            </w:r>
          </w:p>
        </w:tc>
      </w:tr>
      <w:tr w:rsidR="008D2958" w:rsidTr="00A84A59">
        <w:tc>
          <w:tcPr>
            <w:tcW w:w="650" w:type="dxa"/>
            <w:tcBorders>
              <w:top w:val="nil"/>
              <w:left w:val="nil"/>
              <w:bottom w:val="nil"/>
              <w:right w:val="nil"/>
            </w:tcBorders>
            <w:vAlign w:val="center"/>
          </w:tcPr>
          <w:p w:rsidR="008D2958" w:rsidRDefault="008D2958" w:rsidP="00A84A59">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pressure</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high temperature</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low temperature</w:t>
            </w:r>
          </w:p>
        </w:tc>
      </w:tr>
      <w:tr w:rsidR="008D2958" w:rsidTr="00A84A59">
        <w:tc>
          <w:tcPr>
            <w:tcW w:w="650" w:type="dxa"/>
            <w:tcBorders>
              <w:top w:val="nil"/>
              <w:left w:val="nil"/>
              <w:bottom w:val="nil"/>
              <w:right w:val="nil"/>
            </w:tcBorders>
            <w:vAlign w:val="center"/>
          </w:tcPr>
          <w:p w:rsidR="008D2958" w:rsidRDefault="008D2958" w:rsidP="00A84A59">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pressure</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low temperature</w:t>
            </w:r>
          </w:p>
        </w:tc>
        <w:tc>
          <w:tcPr>
            <w:tcW w:w="1785" w:type="dxa"/>
            <w:tcBorders>
              <w:top w:val="nil"/>
              <w:left w:val="nil"/>
              <w:bottom w:val="nil"/>
              <w:right w:val="nil"/>
            </w:tcBorders>
            <w:vAlign w:val="center"/>
          </w:tcPr>
          <w:p w:rsidR="008D2958" w:rsidRDefault="008D2958" w:rsidP="00A84A5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high temperature</w:t>
            </w:r>
          </w:p>
        </w:tc>
      </w:tr>
    </w:tbl>
    <w:p w:rsidR="008D2958" w:rsidRDefault="008D2958" w:rsidP="008D2958">
      <w:pPr>
        <w:widowControl w:val="0"/>
        <w:autoSpaceDE w:val="0"/>
        <w:autoSpaceDN w:val="0"/>
        <w:adjustRightInd w:val="0"/>
        <w:spacing w:before="240" w:after="0" w:line="240" w:lineRule="auto"/>
        <w:ind w:left="567" w:right="567" w:hanging="567"/>
        <w:rPr>
          <w:rFonts w:ascii="Arial" w:hAnsi="Arial" w:cs="Arial"/>
          <w:lang w:val="en-US"/>
        </w:rPr>
      </w:pP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p>
    <w:p w:rsidR="00B90422" w:rsidRDefault="00B90422">
      <w:pPr>
        <w:rPr>
          <w:rFonts w:ascii="Arial" w:hAnsi="Arial" w:cs="Arial"/>
          <w:b/>
          <w:bCs/>
          <w:lang w:val="en-US"/>
        </w:rPr>
      </w:pPr>
      <w:r>
        <w:rPr>
          <w:rFonts w:ascii="Arial" w:hAnsi="Arial" w:cs="Arial"/>
          <w:b/>
          <w:bCs/>
          <w:lang w:val="en-US"/>
        </w:rPr>
        <w:br w:type="page"/>
      </w:r>
    </w:p>
    <w:p w:rsidR="008D2958" w:rsidRDefault="00995D6D"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16</w:t>
      </w:r>
      <w:r w:rsidR="008D2958">
        <w:rPr>
          <w:rFonts w:ascii="Arial" w:hAnsi="Arial" w:cs="Arial"/>
          <w:b/>
          <w:bCs/>
          <w:lang w:val="en-US"/>
        </w:rPr>
        <w:t>.</w:t>
      </w:r>
      <w:r>
        <w:rPr>
          <w:rFonts w:ascii="Arial" w:hAnsi="Arial" w:cs="Arial"/>
          <w:b/>
          <w:bCs/>
          <w:lang w:val="en-US"/>
        </w:rPr>
        <w:tab/>
      </w:r>
      <w:r w:rsidR="008D2958">
        <w:rPr>
          <w:rFonts w:ascii="Arial" w:hAnsi="Arial" w:cs="Arial"/>
          <w:lang w:val="en-US"/>
        </w:rPr>
        <w:t xml:space="preserve">A white salt dissolves in water to give a solution which gives a cream </w:t>
      </w:r>
      <w:proofErr w:type="spellStart"/>
      <w:r w:rsidR="008D2958">
        <w:rPr>
          <w:rFonts w:ascii="Arial" w:hAnsi="Arial" w:cs="Arial"/>
          <w:lang w:val="en-US"/>
        </w:rPr>
        <w:t>coloured</w:t>
      </w:r>
      <w:proofErr w:type="spellEnd"/>
      <w:r w:rsidR="008D2958">
        <w:rPr>
          <w:rFonts w:ascii="Arial" w:hAnsi="Arial" w:cs="Arial"/>
          <w:lang w:val="en-US"/>
        </w:rPr>
        <w:t xml:space="preserve"> precipitate when aqueous silver nitrate is added. This precipitate is insoluble in dilute aqueous ammonia but is soluble in concentrated aqueous ammonia. The original white salt could be</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w:t>
      </w:r>
      <w:proofErr w:type="spellStart"/>
      <w:r>
        <w:rPr>
          <w:rFonts w:ascii="Arial" w:hAnsi="Arial" w:cs="Arial"/>
          <w:lang w:val="en-US"/>
        </w:rPr>
        <w:t>AgI</w:t>
      </w:r>
      <w:proofErr w:type="spellEnd"/>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w:t>
      </w:r>
      <w:proofErr w:type="spellStart"/>
      <w:r>
        <w:rPr>
          <w:rFonts w:ascii="Arial" w:hAnsi="Arial" w:cs="Arial"/>
          <w:lang w:val="en-US"/>
        </w:rPr>
        <w:t>NaI</w:t>
      </w:r>
      <w:proofErr w:type="spellEnd"/>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w:t>
      </w:r>
      <w:proofErr w:type="spellStart"/>
      <w:r>
        <w:rPr>
          <w:rFonts w:ascii="Arial" w:hAnsi="Arial" w:cs="Arial"/>
          <w:lang w:val="en-US"/>
        </w:rPr>
        <w:t>AgBr</w:t>
      </w:r>
      <w:proofErr w:type="spellEnd"/>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proofErr w:type="spellStart"/>
      <w:r>
        <w:rPr>
          <w:rFonts w:ascii="Arial" w:hAnsi="Arial" w:cs="Arial"/>
          <w:lang w:val="en-US"/>
        </w:rPr>
        <w:t>NaBr</w:t>
      </w:r>
      <w:proofErr w:type="spellEnd"/>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B90422" w:rsidRDefault="00B90422" w:rsidP="008D2958">
      <w:pPr>
        <w:widowControl w:val="0"/>
        <w:autoSpaceDE w:val="0"/>
        <w:autoSpaceDN w:val="0"/>
        <w:adjustRightInd w:val="0"/>
        <w:spacing w:before="240" w:after="0" w:line="240" w:lineRule="auto"/>
        <w:ind w:left="567" w:right="567" w:hanging="567"/>
        <w:rPr>
          <w:rFonts w:ascii="Arial" w:hAnsi="Arial" w:cs="Arial"/>
          <w:b/>
          <w:bCs/>
          <w:lang w:val="en-US"/>
        </w:rPr>
      </w:pPr>
    </w:p>
    <w:p w:rsidR="008D2958" w:rsidRDefault="00995D6D"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17</w:t>
      </w:r>
      <w:r w:rsidR="008D2958">
        <w:rPr>
          <w:rFonts w:ascii="Arial" w:hAnsi="Arial" w:cs="Arial"/>
          <w:b/>
          <w:bCs/>
          <w:lang w:val="en-US"/>
        </w:rPr>
        <w:t>.</w:t>
      </w:r>
      <w:r>
        <w:rPr>
          <w:rFonts w:ascii="Arial" w:hAnsi="Arial" w:cs="Arial"/>
          <w:b/>
          <w:bCs/>
          <w:lang w:val="en-US"/>
        </w:rPr>
        <w:tab/>
      </w:r>
      <w:r w:rsidR="008D2958">
        <w:rPr>
          <w:rFonts w:ascii="Arial" w:hAnsi="Arial" w:cs="Arial"/>
          <w:lang w:val="en-US"/>
        </w:rPr>
        <w:t xml:space="preserve">Which one of the following does </w:t>
      </w:r>
      <w:r w:rsidR="008D2958">
        <w:rPr>
          <w:rFonts w:ascii="Arial" w:hAnsi="Arial" w:cs="Arial"/>
          <w:b/>
          <w:bCs/>
          <w:lang w:val="en-US"/>
        </w:rPr>
        <w:t>not</w:t>
      </w:r>
      <w:r w:rsidR="008D2958">
        <w:rPr>
          <w:rFonts w:ascii="Arial" w:hAnsi="Arial" w:cs="Arial"/>
          <w:lang w:val="en-US"/>
        </w:rPr>
        <w:t xml:space="preserve"> have a pair of s electrons in its highest filled electron energy sub-level?</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H</w:t>
      </w:r>
      <w:r>
        <w:rPr>
          <w:rFonts w:ascii="Arial" w:hAnsi="Arial" w:cs="Arial"/>
          <w:sz w:val="16"/>
          <w:szCs w:val="16"/>
          <w:vertAlign w:val="superscript"/>
          <w:lang w:val="en-US"/>
        </w:rPr>
        <w:t>−</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Mg</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P</w:t>
      </w:r>
      <w:r>
        <w:rPr>
          <w:rFonts w:ascii="Arial" w:hAnsi="Arial" w:cs="Arial"/>
          <w:sz w:val="16"/>
          <w:szCs w:val="16"/>
          <w:vertAlign w:val="superscript"/>
          <w:lang w:val="en-US"/>
        </w:rPr>
        <w:t>3+</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proofErr w:type="spellStart"/>
      <w:r>
        <w:rPr>
          <w:rFonts w:ascii="Arial" w:hAnsi="Arial" w:cs="Arial"/>
          <w:lang w:val="en-US"/>
        </w:rPr>
        <w:t>Ar</w:t>
      </w:r>
      <w:proofErr w:type="spellEnd"/>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p>
    <w:p w:rsidR="008D2958" w:rsidRDefault="00995D6D"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18</w:t>
      </w:r>
      <w:r w:rsidR="008D2958">
        <w:rPr>
          <w:rFonts w:ascii="Arial" w:hAnsi="Arial" w:cs="Arial"/>
          <w:b/>
          <w:bCs/>
          <w:lang w:val="en-US"/>
        </w:rPr>
        <w:t>.</w:t>
      </w:r>
      <w:r>
        <w:rPr>
          <w:rFonts w:ascii="Arial" w:hAnsi="Arial" w:cs="Arial"/>
          <w:b/>
          <w:bCs/>
          <w:lang w:val="en-US"/>
        </w:rPr>
        <w:tab/>
      </w:r>
      <w:r w:rsidR="008D2958">
        <w:rPr>
          <w:rFonts w:ascii="Arial" w:hAnsi="Arial" w:cs="Arial"/>
          <w:lang w:val="en-US"/>
        </w:rPr>
        <w:t>Which one of the following ions has three lone pairs of electrons around the central atom?</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BF</w:t>
      </w:r>
      <w:r>
        <w:rPr>
          <w:rFonts w:ascii="Arial" w:hAnsi="Arial" w:cs="Arial"/>
          <w:noProof/>
        </w:rPr>
        <w:drawing>
          <wp:inline distT="0" distB="0" distL="0" distR="0">
            <wp:extent cx="952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NH</w:t>
      </w:r>
      <w:r>
        <w:rPr>
          <w:rFonts w:ascii="Arial" w:hAnsi="Arial" w:cs="Arial"/>
          <w:noProof/>
        </w:rPr>
        <w:drawing>
          <wp:inline distT="0" distB="0" distL="0" distR="0">
            <wp:extent cx="952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w:t>
      </w:r>
      <w:proofErr w:type="spellStart"/>
      <w:r>
        <w:rPr>
          <w:rFonts w:ascii="Arial" w:hAnsi="Arial" w:cs="Arial"/>
          <w:lang w:val="en-US"/>
        </w:rPr>
        <w:t>ClF</w:t>
      </w:r>
      <w:proofErr w:type="spellEnd"/>
      <w:r>
        <w:rPr>
          <w:rFonts w:ascii="Arial" w:hAnsi="Arial" w:cs="Arial"/>
          <w:noProof/>
        </w:rPr>
        <w:drawing>
          <wp:inline distT="0" distB="0" distL="0" distR="0">
            <wp:extent cx="952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PF</w:t>
      </w:r>
      <w:r>
        <w:rPr>
          <w:rFonts w:ascii="Arial" w:hAnsi="Arial" w:cs="Arial"/>
          <w:noProof/>
        </w:rPr>
        <w:drawing>
          <wp:inline distT="0" distB="0" distL="0" distR="0">
            <wp:extent cx="857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p>
    <w:p w:rsidR="008D2958" w:rsidRDefault="00995D6D"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19</w:t>
      </w:r>
      <w:r w:rsidR="008D2958">
        <w:rPr>
          <w:rFonts w:ascii="Arial" w:hAnsi="Arial" w:cs="Arial"/>
          <w:b/>
          <w:bCs/>
          <w:lang w:val="en-US"/>
        </w:rPr>
        <w:t>.</w:t>
      </w:r>
      <w:r>
        <w:rPr>
          <w:rFonts w:ascii="Arial" w:hAnsi="Arial" w:cs="Arial"/>
          <w:b/>
          <w:bCs/>
          <w:lang w:val="en-US"/>
        </w:rPr>
        <w:tab/>
      </w:r>
      <w:r w:rsidR="008D2958">
        <w:rPr>
          <w:rFonts w:ascii="Arial" w:hAnsi="Arial" w:cs="Arial"/>
          <w:lang w:val="en-US"/>
        </w:rPr>
        <w:t xml:space="preserve">Which one of the following explains why boron has a lower first </w:t>
      </w:r>
      <w:proofErr w:type="spellStart"/>
      <w:r w:rsidR="008D2958">
        <w:rPr>
          <w:rFonts w:ascii="Arial" w:hAnsi="Arial" w:cs="Arial"/>
          <w:lang w:val="en-US"/>
        </w:rPr>
        <w:t>ionisation</w:t>
      </w:r>
      <w:proofErr w:type="spellEnd"/>
      <w:r w:rsidR="008D2958">
        <w:rPr>
          <w:rFonts w:ascii="Arial" w:hAnsi="Arial" w:cs="Arial"/>
          <w:lang w:val="en-US"/>
        </w:rPr>
        <w:t xml:space="preserve"> energy than beryllium? </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A boron atom is smaller than a beryllium atom.</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In beryllium all the electrons are paired in full sub-shells.</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A beryllium atom has fewer protons than a boron atom.</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In boron the 2</w:t>
      </w:r>
      <w:r>
        <w:rPr>
          <w:rFonts w:ascii="Times New Roman" w:hAnsi="Times New Roman" w:cs="Times New Roman"/>
          <w:i/>
          <w:iCs/>
          <w:sz w:val="26"/>
          <w:szCs w:val="26"/>
          <w:lang w:val="en-US"/>
        </w:rPr>
        <w:t>p</w:t>
      </w:r>
      <w:r>
        <w:rPr>
          <w:rFonts w:ascii="Arial" w:hAnsi="Arial" w:cs="Arial"/>
          <w:lang w:val="en-US"/>
        </w:rPr>
        <w:t xml:space="preserve"> electron occupies a higher energy level than a 2</w:t>
      </w:r>
      <w:r>
        <w:rPr>
          <w:rFonts w:ascii="Times New Roman" w:hAnsi="Times New Roman" w:cs="Times New Roman"/>
          <w:i/>
          <w:iCs/>
          <w:sz w:val="26"/>
          <w:szCs w:val="26"/>
          <w:lang w:val="en-US"/>
        </w:rPr>
        <w:t>s</w:t>
      </w:r>
      <w:r>
        <w:rPr>
          <w:rFonts w:ascii="Arial" w:hAnsi="Arial" w:cs="Arial"/>
          <w:lang w:val="en-US"/>
        </w:rPr>
        <w:t xml:space="preserve"> electron.</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995D6D" w:rsidRDefault="00995D6D" w:rsidP="008D2958">
      <w:pPr>
        <w:widowControl w:val="0"/>
        <w:autoSpaceDE w:val="0"/>
        <w:autoSpaceDN w:val="0"/>
        <w:adjustRightInd w:val="0"/>
        <w:spacing w:before="240" w:after="0" w:line="240" w:lineRule="auto"/>
        <w:ind w:left="567" w:right="567" w:hanging="567"/>
        <w:rPr>
          <w:rFonts w:ascii="Arial" w:hAnsi="Arial" w:cs="Arial"/>
          <w:b/>
          <w:bCs/>
          <w:lang w:val="en-US"/>
        </w:rPr>
      </w:pPr>
    </w:p>
    <w:p w:rsidR="00B90422" w:rsidRDefault="00B90422">
      <w:pPr>
        <w:rPr>
          <w:rFonts w:ascii="Arial" w:hAnsi="Arial" w:cs="Arial"/>
          <w:b/>
          <w:bCs/>
          <w:lang w:val="en-US"/>
        </w:rPr>
      </w:pPr>
      <w:r>
        <w:rPr>
          <w:rFonts w:ascii="Arial" w:hAnsi="Arial" w:cs="Arial"/>
          <w:b/>
          <w:bCs/>
          <w:lang w:val="en-US"/>
        </w:rPr>
        <w:br w:type="page"/>
      </w:r>
    </w:p>
    <w:p w:rsidR="008D2958" w:rsidRDefault="00995D6D"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20</w:t>
      </w:r>
      <w:r w:rsidR="008D2958">
        <w:rPr>
          <w:rFonts w:ascii="Arial" w:hAnsi="Arial" w:cs="Arial"/>
          <w:b/>
          <w:bCs/>
          <w:lang w:val="en-US"/>
        </w:rPr>
        <w:t>.</w:t>
      </w:r>
      <w:r>
        <w:rPr>
          <w:rFonts w:ascii="Arial" w:hAnsi="Arial" w:cs="Arial"/>
          <w:b/>
          <w:bCs/>
          <w:lang w:val="en-US"/>
        </w:rPr>
        <w:tab/>
      </w:r>
      <w:r w:rsidR="008D2958">
        <w:rPr>
          <w:rFonts w:ascii="Arial" w:hAnsi="Arial" w:cs="Arial"/>
          <w:lang w:val="en-US"/>
        </w:rPr>
        <w:t xml:space="preserve">The equilibrium constant, </w:t>
      </w:r>
      <w:r w:rsidR="008D2958">
        <w:rPr>
          <w:rFonts w:ascii="Times New Roman" w:hAnsi="Times New Roman" w:cs="Times New Roman"/>
          <w:i/>
          <w:iCs/>
          <w:sz w:val="26"/>
          <w:szCs w:val="26"/>
          <w:lang w:val="en-US"/>
        </w:rPr>
        <w:t>K</w:t>
      </w:r>
      <w:r w:rsidR="008D2958">
        <w:rPr>
          <w:rFonts w:ascii="Arial" w:hAnsi="Arial" w:cs="Arial"/>
          <w:sz w:val="16"/>
          <w:szCs w:val="16"/>
          <w:vertAlign w:val="subscript"/>
          <w:lang w:val="en-US"/>
        </w:rPr>
        <w:t>c</w:t>
      </w:r>
      <w:r w:rsidR="008D2958">
        <w:rPr>
          <w:rFonts w:ascii="Arial" w:hAnsi="Arial" w:cs="Arial"/>
          <w:lang w:val="en-US"/>
        </w:rPr>
        <w:t>, for a reaction which leads to ozone (O</w:t>
      </w:r>
      <w:r w:rsidR="008D2958">
        <w:rPr>
          <w:rFonts w:ascii="Arial" w:hAnsi="Arial" w:cs="Arial"/>
          <w:sz w:val="16"/>
          <w:szCs w:val="16"/>
          <w:vertAlign w:val="subscript"/>
          <w:lang w:val="en-US"/>
        </w:rPr>
        <w:t>3</w:t>
      </w:r>
      <w:r w:rsidR="008D2958">
        <w:rPr>
          <w:rFonts w:ascii="Arial" w:hAnsi="Arial" w:cs="Arial"/>
          <w:lang w:val="en-US"/>
        </w:rPr>
        <w:t>) formation is</w:t>
      </w:r>
    </w:p>
    <w:p w:rsidR="008D2958" w:rsidRDefault="008D2958" w:rsidP="008D295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10096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09650" cy="419100"/>
                    </a:xfrm>
                    <a:prstGeom prst="rect">
                      <a:avLst/>
                    </a:prstGeom>
                    <a:noFill/>
                    <a:ln>
                      <a:noFill/>
                    </a:ln>
                  </pic:spPr>
                </pic:pic>
              </a:graphicData>
            </a:graphic>
          </wp:inline>
        </w:drawing>
      </w:r>
    </w:p>
    <w:p w:rsidR="008D2958" w:rsidRDefault="008D2958" w:rsidP="008D295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More ozone is formed as the temperature rises. Which one of the following is true at equilibrium?</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When ozone molecules collide with nitrogen they may form nitrogen monoxide.</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The enthalpy change for the reaction has a negative sign.</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Less ozone is formed at high pressure.</w:t>
      </w:r>
    </w:p>
    <w:p w:rsidR="008D2958" w:rsidRDefault="008D2958" w:rsidP="008D295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xml:space="preserve">       At a fixed temperature, the magnitude of </w:t>
      </w:r>
      <w:r>
        <w:rPr>
          <w:rFonts w:ascii="Times New Roman" w:hAnsi="Times New Roman" w:cs="Times New Roman"/>
          <w:i/>
          <w:iCs/>
          <w:sz w:val="26"/>
          <w:szCs w:val="26"/>
          <w:lang w:val="en-US"/>
        </w:rPr>
        <w:t>K</w:t>
      </w:r>
      <w:r>
        <w:rPr>
          <w:rFonts w:ascii="Arial" w:hAnsi="Arial" w:cs="Arial"/>
          <w:sz w:val="16"/>
          <w:szCs w:val="16"/>
          <w:vertAlign w:val="subscript"/>
          <w:lang w:val="en-US"/>
        </w:rPr>
        <w:t>c</w:t>
      </w:r>
      <w:r>
        <w:rPr>
          <w:rFonts w:ascii="Arial" w:hAnsi="Arial" w:cs="Arial"/>
          <w:lang w:val="en-US"/>
        </w:rPr>
        <w:t xml:space="preserve"> increases as the concentration of NO decreases.</w:t>
      </w:r>
    </w:p>
    <w:p w:rsidR="008D2958" w:rsidRDefault="008D2958" w:rsidP="008D295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534F7" w:rsidRDefault="008D2958" w:rsidP="00995D6D">
      <w:pPr>
        <w:widowControl w:val="0"/>
        <w:autoSpaceDE w:val="0"/>
        <w:autoSpaceDN w:val="0"/>
        <w:adjustRightInd w:val="0"/>
        <w:spacing w:before="240" w:after="0" w:line="240" w:lineRule="auto"/>
        <w:ind w:right="567" w:hanging="567"/>
        <w:rPr>
          <w:rFonts w:ascii="Arial" w:hAnsi="Arial" w:cs="Arial"/>
          <w:lang w:val="en-US"/>
        </w:rPr>
      </w:pPr>
      <w:r>
        <w:rPr>
          <w:rFonts w:ascii="Arial" w:hAnsi="Arial" w:cs="Arial"/>
          <w:b/>
          <w:bCs/>
          <w:sz w:val="20"/>
          <w:szCs w:val="20"/>
          <w:lang w:val="en-US"/>
        </w:rPr>
        <w:br/>
      </w:r>
      <w:r w:rsidR="00995D6D">
        <w:rPr>
          <w:rFonts w:ascii="Arial" w:hAnsi="Arial" w:cs="Arial"/>
          <w:b/>
          <w:bCs/>
          <w:lang w:val="en-US"/>
        </w:rPr>
        <w:t>21</w:t>
      </w:r>
      <w:r w:rsidR="00A534F7">
        <w:rPr>
          <w:rFonts w:ascii="Arial" w:hAnsi="Arial" w:cs="Arial"/>
          <w:b/>
          <w:bCs/>
          <w:lang w:val="en-US"/>
        </w:rPr>
        <w:t>.</w:t>
      </w:r>
      <w:r w:rsidR="00995D6D">
        <w:rPr>
          <w:rFonts w:ascii="Arial" w:hAnsi="Arial" w:cs="Arial"/>
          <w:b/>
          <w:bCs/>
          <w:lang w:val="en-US"/>
        </w:rPr>
        <w:tab/>
      </w:r>
      <w:r w:rsidR="00A534F7">
        <w:rPr>
          <w:rFonts w:ascii="Arial" w:hAnsi="Arial" w:cs="Arial"/>
          <w:lang w:val="en-US"/>
        </w:rPr>
        <w:t xml:space="preserve">The removal of silicon dioxide with limestone in the Blast Furnace can be represented by </w:t>
      </w:r>
      <w:r w:rsidR="00995D6D">
        <w:rPr>
          <w:rFonts w:ascii="Arial" w:hAnsi="Arial" w:cs="Arial"/>
          <w:lang w:val="en-US"/>
        </w:rPr>
        <w:tab/>
      </w:r>
      <w:r w:rsidR="00995D6D">
        <w:rPr>
          <w:rFonts w:ascii="Arial" w:hAnsi="Arial" w:cs="Arial"/>
          <w:lang w:val="en-US"/>
        </w:rPr>
        <w:tab/>
      </w:r>
      <w:r w:rsidR="00A534F7">
        <w:rPr>
          <w:rFonts w:ascii="Arial" w:hAnsi="Arial" w:cs="Arial"/>
          <w:lang w:val="en-US"/>
        </w:rPr>
        <w:t>the following equation.</w:t>
      </w:r>
    </w:p>
    <w:p w:rsidR="00A534F7" w:rsidRDefault="00A534F7" w:rsidP="00A534F7">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CaCO</w:t>
      </w:r>
      <w:r>
        <w:rPr>
          <w:rFonts w:ascii="Arial" w:hAnsi="Arial" w:cs="Arial"/>
          <w:sz w:val="16"/>
          <w:szCs w:val="16"/>
          <w:vertAlign w:val="subscript"/>
          <w:lang w:val="en-US"/>
        </w:rPr>
        <w:t>3</w:t>
      </w:r>
      <w:r>
        <w:rPr>
          <w:rFonts w:ascii="Arial" w:hAnsi="Arial" w:cs="Arial"/>
          <w:lang w:val="en-US"/>
        </w:rPr>
        <w:t>(s) + SiO</w:t>
      </w:r>
      <w:r>
        <w:rPr>
          <w:rFonts w:ascii="Arial" w:hAnsi="Arial" w:cs="Arial"/>
          <w:sz w:val="16"/>
          <w:szCs w:val="16"/>
          <w:vertAlign w:val="subscript"/>
          <w:lang w:val="en-US"/>
        </w:rPr>
        <w:t>2</w:t>
      </w:r>
      <w:r>
        <w:rPr>
          <w:rFonts w:ascii="Arial" w:hAnsi="Arial" w:cs="Arial"/>
          <w:lang w:val="en-US"/>
        </w:rPr>
        <w:t>(s) → CaSiO</w:t>
      </w:r>
      <w:r>
        <w:rPr>
          <w:rFonts w:ascii="Arial" w:hAnsi="Arial" w:cs="Arial"/>
          <w:sz w:val="16"/>
          <w:szCs w:val="16"/>
          <w:vertAlign w:val="subscript"/>
          <w:lang w:val="en-US"/>
        </w:rPr>
        <w:t>3</w:t>
      </w:r>
      <w:r>
        <w:rPr>
          <w:rFonts w:ascii="Arial" w:hAnsi="Arial" w:cs="Arial"/>
          <w:lang w:val="en-US"/>
        </w:rPr>
        <w:t>(l) + CO</w:t>
      </w:r>
      <w:r>
        <w:rPr>
          <w:rFonts w:ascii="Arial" w:hAnsi="Arial" w:cs="Arial"/>
          <w:sz w:val="16"/>
          <w:szCs w:val="16"/>
          <w:vertAlign w:val="subscript"/>
          <w:lang w:val="en-US"/>
        </w:rPr>
        <w:t>2</w:t>
      </w:r>
      <w:r>
        <w:rPr>
          <w:rFonts w:ascii="Arial" w:hAnsi="Arial" w:cs="Arial"/>
          <w:lang w:val="en-US"/>
        </w:rPr>
        <w:t>(g)</w:t>
      </w:r>
    </w:p>
    <w:p w:rsidR="00A534F7" w:rsidRDefault="00A534F7" w:rsidP="00A534F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minimum mass of calcium carbonate needed to remove 1.00 </w:t>
      </w:r>
      <w:proofErr w:type="spellStart"/>
      <w:r>
        <w:rPr>
          <w:rFonts w:ascii="Arial" w:hAnsi="Arial" w:cs="Arial"/>
          <w:lang w:val="en-US"/>
        </w:rPr>
        <w:t>tonne</w:t>
      </w:r>
      <w:proofErr w:type="spellEnd"/>
      <w:r>
        <w:rPr>
          <w:rFonts w:ascii="Arial" w:hAnsi="Arial" w:cs="Arial"/>
          <w:lang w:val="en-US"/>
        </w:rPr>
        <w:t xml:space="preserve"> (1000 kg) of silicon dioxide is</w:t>
      </w:r>
    </w:p>
    <w:p w:rsidR="00A534F7" w:rsidRDefault="00A534F7" w:rsidP="00A53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xml:space="preserve">       0.46 </w:t>
      </w:r>
      <w:proofErr w:type="spellStart"/>
      <w:r>
        <w:rPr>
          <w:rFonts w:ascii="Arial" w:hAnsi="Arial" w:cs="Arial"/>
          <w:lang w:val="en-US"/>
        </w:rPr>
        <w:t>tonne</w:t>
      </w:r>
      <w:proofErr w:type="spellEnd"/>
    </w:p>
    <w:p w:rsidR="00A534F7" w:rsidRDefault="00A534F7" w:rsidP="00A53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xml:space="preserve">       0.60 </w:t>
      </w:r>
      <w:proofErr w:type="spellStart"/>
      <w:r>
        <w:rPr>
          <w:rFonts w:ascii="Arial" w:hAnsi="Arial" w:cs="Arial"/>
          <w:lang w:val="en-US"/>
        </w:rPr>
        <w:t>tonne</w:t>
      </w:r>
      <w:proofErr w:type="spellEnd"/>
    </w:p>
    <w:p w:rsidR="00A534F7" w:rsidRDefault="00A534F7" w:rsidP="00A53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xml:space="preserve">       1.67 </w:t>
      </w:r>
      <w:proofErr w:type="spellStart"/>
      <w:r>
        <w:rPr>
          <w:rFonts w:ascii="Arial" w:hAnsi="Arial" w:cs="Arial"/>
          <w:lang w:val="en-US"/>
        </w:rPr>
        <w:t>tonne</w:t>
      </w:r>
      <w:proofErr w:type="spellEnd"/>
    </w:p>
    <w:p w:rsidR="00A534F7" w:rsidRDefault="00A534F7" w:rsidP="00A53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xml:space="preserve">       2.18 </w:t>
      </w:r>
      <w:proofErr w:type="spellStart"/>
      <w:r>
        <w:rPr>
          <w:rFonts w:ascii="Arial" w:hAnsi="Arial" w:cs="Arial"/>
          <w:lang w:val="en-US"/>
        </w:rPr>
        <w:t>tonne</w:t>
      </w:r>
      <w:proofErr w:type="spellEnd"/>
    </w:p>
    <w:p w:rsidR="00A534F7" w:rsidRDefault="00995D6D" w:rsidP="00A53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ab/>
      </w:r>
      <w:r w:rsidR="00A534F7">
        <w:rPr>
          <w:rFonts w:ascii="Arial" w:hAnsi="Arial" w:cs="Arial"/>
          <w:b/>
          <w:bCs/>
          <w:sz w:val="20"/>
          <w:szCs w:val="20"/>
          <w:lang w:val="en-US"/>
        </w:rPr>
        <w:t>(Total 1 mark)</w:t>
      </w:r>
    </w:p>
    <w:sectPr w:rsidR="00A534F7" w:rsidSect="009D1C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58"/>
    <w:rsid w:val="00426196"/>
    <w:rsid w:val="005C2E1C"/>
    <w:rsid w:val="00742EF0"/>
    <w:rsid w:val="007A4D79"/>
    <w:rsid w:val="008D2958"/>
    <w:rsid w:val="00913481"/>
    <w:rsid w:val="00926CA9"/>
    <w:rsid w:val="00995D6D"/>
    <w:rsid w:val="009D1CF1"/>
    <w:rsid w:val="00A24C28"/>
    <w:rsid w:val="00A534F7"/>
    <w:rsid w:val="00A57C64"/>
    <w:rsid w:val="00B203CB"/>
    <w:rsid w:val="00B90422"/>
    <w:rsid w:val="00FF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C547"/>
  <w15:chartTrackingRefBased/>
  <w15:docId w15:val="{5F7072D4-9E5E-4751-9366-3106DEC2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295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9D1CF1"/>
    <w:pPr>
      <w:widowControl w:val="0"/>
      <w:autoSpaceDE w:val="0"/>
      <w:autoSpaceDN w:val="0"/>
      <w:adjustRightInd w:val="0"/>
      <w:spacing w:before="240" w:after="0" w:line="240" w:lineRule="auto"/>
      <w:ind w:left="567" w:right="567" w:hanging="567"/>
    </w:pPr>
    <w:rPr>
      <w:rFonts w:ascii="Arial" w:hAnsi="Arial" w:cs="Arial"/>
    </w:rPr>
  </w:style>
  <w:style w:type="table" w:styleId="TableGrid">
    <w:name w:val="Table Grid"/>
    <w:basedOn w:val="TableNormal"/>
    <w:uiPriority w:val="39"/>
    <w:rsid w:val="00A5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image" Target="media/image19.png"/><Relationship Id="rId7" Type="http://schemas.openxmlformats.org/officeDocument/2006/relationships/image" Target="media/image4.png"/><Relationship Id="rId12" Type="http://schemas.openxmlformats.org/officeDocument/2006/relationships/oleObject" Target="embeddings/oleObject3.bin"/><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oleObject" Target="embeddings/oleObject9.bin"/><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0.png"/><Relationship Id="rId31"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4.png"/><Relationship Id="rId30" Type="http://schemas.openxmlformats.org/officeDocument/2006/relationships/oleObject" Target="embeddings/oleObject12.bin"/><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9</cp:revision>
  <dcterms:created xsi:type="dcterms:W3CDTF">2016-11-26T11:35:00Z</dcterms:created>
  <dcterms:modified xsi:type="dcterms:W3CDTF">2016-12-07T16:54:00Z</dcterms:modified>
</cp:coreProperties>
</file>