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85" w:rsidRDefault="008B7DEE" w:rsidP="00BB2185">
      <w:pPr>
        <w:pStyle w:val="ListParagraph"/>
        <w:jc w:val="center"/>
        <w:rPr>
          <w:rFonts w:ascii="AQAChevinPro-Medium" w:hAnsi="AQAChevinPro-Medium"/>
          <w:sz w:val="32"/>
          <w:szCs w:val="32"/>
        </w:rPr>
      </w:pPr>
      <w:r>
        <w:rPr>
          <w:rFonts w:ascii="AQAChevinPro-Medium" w:hAnsi="AQAChevinPro-Medium"/>
          <w:sz w:val="32"/>
          <w:szCs w:val="32"/>
        </w:rPr>
        <w:t>Topic 15</w:t>
      </w:r>
      <w:r w:rsidR="00BB2185" w:rsidRPr="00BB2185">
        <w:rPr>
          <w:rFonts w:ascii="AQAChevinPro-Medium" w:hAnsi="AQAChevinPro-Medium"/>
          <w:sz w:val="32"/>
          <w:szCs w:val="32"/>
        </w:rPr>
        <w:t xml:space="preserve"> – </w:t>
      </w:r>
      <w:r>
        <w:rPr>
          <w:rFonts w:ascii="AQAChevinPro-Medium" w:hAnsi="AQAChevinPro-Medium"/>
          <w:sz w:val="32"/>
          <w:szCs w:val="32"/>
        </w:rPr>
        <w:t>Transition Metals and Complex Ions</w:t>
      </w:r>
    </w:p>
    <w:p w:rsidR="00BB2185" w:rsidRPr="00BB2185" w:rsidRDefault="00BB2185" w:rsidP="00BB2185">
      <w:pPr>
        <w:pStyle w:val="ListParagraph"/>
        <w:rPr>
          <w:rFonts w:ascii="AQAChevinPro-Medium" w:hAnsi="AQAChevinPro-Medium"/>
          <w:sz w:val="32"/>
          <w:szCs w:val="32"/>
        </w:rPr>
      </w:pPr>
    </w:p>
    <w:p w:rsidR="007127B3" w:rsidRPr="0029545D" w:rsidRDefault="007127B3" w:rsidP="007127B3">
      <w:pPr>
        <w:pStyle w:val="ListParagraph"/>
        <w:numPr>
          <w:ilvl w:val="0"/>
          <w:numId w:val="5"/>
        </w:numPr>
      </w:pPr>
      <w:r w:rsidRPr="0029545D">
        <w:t>I can explain that</w:t>
      </w:r>
      <w:r w:rsidR="00A011DD" w:rsidRPr="0029545D">
        <w:t xml:space="preserve"> t</w:t>
      </w:r>
      <w:r w:rsidRPr="0029545D">
        <w:t xml:space="preserve">he transition metal characteristics of elements </w:t>
      </w:r>
      <w:proofErr w:type="spellStart"/>
      <w:r w:rsidRPr="0029545D">
        <w:t>Ti</w:t>
      </w:r>
      <w:proofErr w:type="spellEnd"/>
      <w:r w:rsidRPr="0029545D">
        <w:t>–Cu arise from an incomplete d sub-level in atoms or ions, and that the characteristic properties include complex formation, formation of coloured ions, variable oxidation states and catalytic activity</w:t>
      </w:r>
    </w:p>
    <w:p w:rsidR="007127B3" w:rsidRPr="0029545D" w:rsidRDefault="007127B3" w:rsidP="007127B3">
      <w:pPr>
        <w:pStyle w:val="ListParagraph"/>
      </w:pPr>
    </w:p>
    <w:p w:rsidR="001F1114" w:rsidRDefault="007127B3" w:rsidP="00827345">
      <w:pPr>
        <w:pStyle w:val="ListParagraph"/>
        <w:numPr>
          <w:ilvl w:val="0"/>
          <w:numId w:val="5"/>
        </w:numPr>
      </w:pPr>
      <w:r w:rsidRPr="0029545D">
        <w:t>I can describe a ligand as a molecule or ion that forms a co-ordinate bond with a transition metal by donating a pair of electrons, a complex as a central metal atom or ion surrounded by liga</w:t>
      </w:r>
      <w:r w:rsidR="00827345">
        <w:t>nds,</w:t>
      </w:r>
      <w:r w:rsidRPr="0029545D">
        <w:t xml:space="preserve"> co-ordination number as the number of co-ordinate bonds to the central metal atom or ion</w:t>
      </w:r>
      <w:r w:rsidR="00827345">
        <w:t xml:space="preserve">, and </w:t>
      </w:r>
      <w:r w:rsidR="001F1114" w:rsidRPr="0029545D">
        <w:t>I can explain that H</w:t>
      </w:r>
      <w:r w:rsidR="001F1114" w:rsidRPr="00827345">
        <w:rPr>
          <w:vertAlign w:val="subscript"/>
        </w:rPr>
        <w:t>2</w:t>
      </w:r>
      <w:r w:rsidR="001F1114" w:rsidRPr="0029545D">
        <w:t>O, NH</w:t>
      </w:r>
      <w:r w:rsidR="001F1114" w:rsidRPr="00827345">
        <w:rPr>
          <w:vertAlign w:val="subscript"/>
        </w:rPr>
        <w:t>3</w:t>
      </w:r>
      <w:r w:rsidR="001F1114" w:rsidRPr="0029545D">
        <w:t xml:space="preserve"> and Cl</w:t>
      </w:r>
      <w:r w:rsidR="001F1114" w:rsidRPr="00827345">
        <w:rPr>
          <w:vertAlign w:val="superscript"/>
        </w:rPr>
        <w:t>−</w:t>
      </w:r>
      <w:r w:rsidR="00827345">
        <w:t xml:space="preserve"> </w:t>
      </w:r>
      <w:r w:rsidR="001F1114" w:rsidRPr="0029545D">
        <w:t xml:space="preserve">act as </w:t>
      </w:r>
      <w:proofErr w:type="spellStart"/>
      <w:r w:rsidR="001F1114" w:rsidRPr="0029545D">
        <w:t>monodentate</w:t>
      </w:r>
      <w:proofErr w:type="spellEnd"/>
      <w:r w:rsidR="001F1114" w:rsidRPr="0029545D">
        <w:t xml:space="preserve"> ligands</w:t>
      </w:r>
      <w:r w:rsidR="001F1114">
        <w:t>, but</w:t>
      </w:r>
      <w:r w:rsidR="001F1114" w:rsidRPr="0029545D">
        <w:t xml:space="preserve"> </w:t>
      </w:r>
      <w:r w:rsidR="001F1114" w:rsidRPr="0029545D">
        <w:t>that ligands can</w:t>
      </w:r>
      <w:r w:rsidR="001F1114">
        <w:t xml:space="preserve"> also</w:t>
      </w:r>
      <w:r w:rsidR="001F1114" w:rsidRPr="0029545D">
        <w:t xml:space="preserve"> be bidentate (</w:t>
      </w:r>
      <w:proofErr w:type="spellStart"/>
      <w:r w:rsidR="001F1114" w:rsidRPr="0029545D">
        <w:t>eg</w:t>
      </w:r>
      <w:proofErr w:type="spellEnd"/>
      <w:r w:rsidR="001F1114" w:rsidRPr="0029545D">
        <w:t xml:space="preserve"> H</w:t>
      </w:r>
      <w:r w:rsidR="001F1114" w:rsidRPr="00827345">
        <w:rPr>
          <w:vertAlign w:val="subscript"/>
        </w:rPr>
        <w:t>2</w:t>
      </w:r>
      <w:r w:rsidR="001F1114" w:rsidRPr="0029545D">
        <w:t>NCH</w:t>
      </w:r>
      <w:r w:rsidR="001F1114" w:rsidRPr="00827345">
        <w:rPr>
          <w:vertAlign w:val="subscript"/>
        </w:rPr>
        <w:t>2</w:t>
      </w:r>
      <w:r w:rsidR="001F1114" w:rsidRPr="0029545D">
        <w:t>CH</w:t>
      </w:r>
      <w:r w:rsidR="001F1114" w:rsidRPr="00827345">
        <w:rPr>
          <w:vertAlign w:val="subscript"/>
        </w:rPr>
        <w:t>2</w:t>
      </w:r>
      <w:r w:rsidR="001F1114" w:rsidRPr="0029545D">
        <w:t>NH</w:t>
      </w:r>
      <w:r w:rsidR="001F1114" w:rsidRPr="00827345">
        <w:rPr>
          <w:vertAlign w:val="subscript"/>
        </w:rPr>
        <w:t>2</w:t>
      </w:r>
      <w:r w:rsidR="001F1114" w:rsidRPr="0029545D">
        <w:t xml:space="preserve"> and C</w:t>
      </w:r>
      <w:r w:rsidR="001F1114" w:rsidRPr="00827345">
        <w:rPr>
          <w:vertAlign w:val="subscript"/>
        </w:rPr>
        <w:t>2</w:t>
      </w:r>
      <w:r w:rsidR="001F1114" w:rsidRPr="0029545D">
        <w:t>O</w:t>
      </w:r>
      <w:r w:rsidR="001F1114" w:rsidRPr="00827345">
        <w:rPr>
          <w:vertAlign w:val="subscript"/>
        </w:rPr>
        <w:t>4</w:t>
      </w:r>
      <w:r w:rsidR="001F1114" w:rsidRPr="00827345">
        <w:rPr>
          <w:vertAlign w:val="superscript"/>
        </w:rPr>
        <w:t>2–</w:t>
      </w:r>
      <w:r w:rsidR="001F1114" w:rsidRPr="0029545D">
        <w:t>) or multidentate (</w:t>
      </w:r>
      <w:proofErr w:type="spellStart"/>
      <w:r w:rsidR="001F1114" w:rsidRPr="0029545D">
        <w:t>eg</w:t>
      </w:r>
      <w:proofErr w:type="spellEnd"/>
      <w:r w:rsidR="001F1114" w:rsidRPr="0029545D">
        <w:t xml:space="preserve"> EDTA</w:t>
      </w:r>
      <w:r w:rsidR="001F1114" w:rsidRPr="00827345">
        <w:rPr>
          <w:vertAlign w:val="superscript"/>
        </w:rPr>
        <w:t>4–</w:t>
      </w:r>
      <w:r w:rsidR="001F1114">
        <w:t>)</w:t>
      </w:r>
    </w:p>
    <w:p w:rsidR="001F1114" w:rsidRDefault="001F1114" w:rsidP="001F1114">
      <w:pPr>
        <w:pStyle w:val="ListParagraph"/>
      </w:pPr>
    </w:p>
    <w:p w:rsidR="00A53389" w:rsidRDefault="001F1114" w:rsidP="00A53389">
      <w:pPr>
        <w:pStyle w:val="ListParagraph"/>
        <w:numPr>
          <w:ilvl w:val="0"/>
          <w:numId w:val="5"/>
        </w:numPr>
      </w:pPr>
      <w:r w:rsidRPr="0029545D">
        <w:t>I can explain that transition metal ions commonly form octahedral complexes with small ligands (</w:t>
      </w:r>
      <w:proofErr w:type="spellStart"/>
      <w:r w:rsidRPr="0029545D">
        <w:t>eg</w:t>
      </w:r>
      <w:proofErr w:type="spellEnd"/>
      <w:r w:rsidRPr="0029545D">
        <w:t xml:space="preserve"> H</w:t>
      </w:r>
      <w:r w:rsidRPr="001F1114">
        <w:rPr>
          <w:vertAlign w:val="subscript"/>
        </w:rPr>
        <w:t>2</w:t>
      </w:r>
      <w:r w:rsidRPr="0029545D">
        <w:t>O and NH</w:t>
      </w:r>
      <w:r w:rsidRPr="001F1114">
        <w:rPr>
          <w:vertAlign w:val="subscript"/>
        </w:rPr>
        <w:t>3</w:t>
      </w:r>
      <w:r w:rsidRPr="0029545D">
        <w:t xml:space="preserve">), that octahedral complexes can display cis–trans isomerism (a special case of E–Z isomerism) with </w:t>
      </w:r>
      <w:proofErr w:type="spellStart"/>
      <w:r w:rsidRPr="0029545D">
        <w:t>monodentate</w:t>
      </w:r>
      <w:proofErr w:type="spellEnd"/>
      <w:r w:rsidRPr="0029545D">
        <w:t xml:space="preserve"> ligands and optical isomerism with bidentate ligands, that transition metal ions commonly form tetrahedral complexes with larger ligands (</w:t>
      </w:r>
      <w:proofErr w:type="spellStart"/>
      <w:r w:rsidRPr="0029545D">
        <w:t>eg</w:t>
      </w:r>
      <w:proofErr w:type="spellEnd"/>
      <w:r w:rsidRPr="0029545D">
        <w:t xml:space="preserve"> Cl</w:t>
      </w:r>
      <w:r w:rsidRPr="001F1114">
        <w:rPr>
          <w:vertAlign w:val="superscript"/>
        </w:rPr>
        <w:t>–</w:t>
      </w:r>
      <w:r w:rsidRPr="0029545D">
        <w:t xml:space="preserve">), that square planar complexes are also formed and can display cis–trans </w:t>
      </w:r>
      <w:r>
        <w:t>isomerism and</w:t>
      </w:r>
      <w:r w:rsidRPr="0029545D">
        <w:t xml:space="preserve"> that cisplatin is a cis isomer</w:t>
      </w:r>
    </w:p>
    <w:p w:rsidR="00A53389" w:rsidRDefault="00A53389" w:rsidP="00A53389">
      <w:pPr>
        <w:pStyle w:val="ListParagraph"/>
      </w:pPr>
    </w:p>
    <w:p w:rsidR="00A53389" w:rsidRDefault="00A53389" w:rsidP="00A53389">
      <w:pPr>
        <w:pStyle w:val="ListParagraph"/>
        <w:numPr>
          <w:ilvl w:val="0"/>
          <w:numId w:val="5"/>
        </w:numPr>
      </w:pPr>
      <w:r w:rsidRPr="0029545D">
        <w:t>I can explain how in aqueous solution the following metal-aqua ions are formed: [</w:t>
      </w:r>
      <w:proofErr w:type="gramStart"/>
      <w:r w:rsidRPr="0029545D">
        <w:t>M(</w:t>
      </w:r>
      <w:proofErr w:type="gramEnd"/>
      <w:r w:rsidRPr="0029545D">
        <w:t>H2O)</w:t>
      </w:r>
      <w:r w:rsidRPr="00A53389">
        <w:rPr>
          <w:vertAlign w:val="subscript"/>
        </w:rPr>
        <w:t>6</w:t>
      </w:r>
      <w:r w:rsidRPr="0029545D">
        <w:t>]</w:t>
      </w:r>
      <w:r w:rsidRPr="00A53389">
        <w:rPr>
          <w:vertAlign w:val="superscript"/>
        </w:rPr>
        <w:t>2+</w:t>
      </w:r>
      <w:r w:rsidRPr="0029545D">
        <w:t>, limited to M = Fe and Cu, and [M(H2O)</w:t>
      </w:r>
      <w:r w:rsidRPr="00A53389">
        <w:rPr>
          <w:vertAlign w:val="subscript"/>
        </w:rPr>
        <w:t>6</w:t>
      </w:r>
      <w:r w:rsidRPr="0029545D">
        <w:t>]</w:t>
      </w:r>
      <w:r w:rsidRPr="00A53389">
        <w:rPr>
          <w:vertAlign w:val="superscript"/>
        </w:rPr>
        <w:t>3+</w:t>
      </w:r>
      <w:r>
        <w:t>, limited to M = Al and Fe</w:t>
      </w:r>
    </w:p>
    <w:p w:rsidR="00A53389" w:rsidRDefault="00A53389" w:rsidP="00A53389">
      <w:pPr>
        <w:pStyle w:val="ListParagraph"/>
      </w:pPr>
    </w:p>
    <w:p w:rsidR="001F1114" w:rsidRDefault="001F1114" w:rsidP="00827345">
      <w:pPr>
        <w:pStyle w:val="ListParagraph"/>
        <w:numPr>
          <w:ilvl w:val="0"/>
          <w:numId w:val="5"/>
        </w:numPr>
      </w:pPr>
      <w:r w:rsidRPr="0029545D">
        <w:t xml:space="preserve">I can explain that transition metal ions can be identified by their colour, that this colour arises when some of the wavelengths of visible light are absorbed and the remaining wavelengths of light are transmitted or reflected, that d electrons move from the ground state to an excited state when light is absorbed, that the energy difference between the ground state and the excited state of the d electrons is given by ∆E = </w:t>
      </w:r>
      <w:proofErr w:type="spellStart"/>
      <w:r w:rsidRPr="0029545D">
        <w:t>hν</w:t>
      </w:r>
      <w:proofErr w:type="spellEnd"/>
      <w:r w:rsidRPr="0029545D">
        <w:t xml:space="preserve"> = </w:t>
      </w:r>
      <w:proofErr w:type="spellStart"/>
      <w:r w:rsidRPr="0029545D">
        <w:t>hc</w:t>
      </w:r>
      <w:proofErr w:type="spellEnd"/>
      <w:r w:rsidRPr="0029545D">
        <w:t>/λ, that changes in oxidation state, co-ordination number and ligand alter ∆E and th</w:t>
      </w:r>
      <w:r>
        <w:t>is leads to a change in colour</w:t>
      </w:r>
      <w:r w:rsidR="00827345">
        <w:t xml:space="preserve">, and </w:t>
      </w:r>
      <w:r>
        <w:t xml:space="preserve">I can explain </w:t>
      </w:r>
      <w:r w:rsidRPr="0029545D">
        <w:t>that the absorption of visible light is used in spectroscopy and that a simple colorimeter can be used to determine the concentration of coloured ions in solution</w:t>
      </w:r>
    </w:p>
    <w:p w:rsidR="00A53389" w:rsidRPr="0029545D" w:rsidRDefault="00A53389" w:rsidP="00A53389">
      <w:pPr>
        <w:pStyle w:val="ListParagraph"/>
      </w:pPr>
    </w:p>
    <w:p w:rsidR="00A53389" w:rsidRDefault="00A53389" w:rsidP="00A53389">
      <w:pPr>
        <w:pStyle w:val="ListParagraph"/>
        <w:numPr>
          <w:ilvl w:val="0"/>
          <w:numId w:val="5"/>
        </w:numPr>
      </w:pPr>
      <w:bookmarkStart w:id="0" w:name="_GoBack"/>
      <w:bookmarkEnd w:id="0"/>
      <w:r w:rsidRPr="0029545D">
        <w:t>I can explain why the acidity of [M(H</w:t>
      </w:r>
      <w:r w:rsidRPr="0029545D">
        <w:rPr>
          <w:vertAlign w:val="subscript"/>
        </w:rPr>
        <w:t>2</w:t>
      </w:r>
      <w:r w:rsidRPr="0029545D">
        <w:t>O)6]</w:t>
      </w:r>
      <w:r w:rsidRPr="0029545D">
        <w:rPr>
          <w:vertAlign w:val="superscript"/>
        </w:rPr>
        <w:t>3+</w:t>
      </w:r>
      <w:r w:rsidRPr="0029545D">
        <w:t xml:space="preserve"> is greater than that of [M(H2O)</w:t>
      </w:r>
      <w:r w:rsidRPr="0029545D">
        <w:rPr>
          <w:vertAlign w:val="subscript"/>
        </w:rPr>
        <w:t>6</w:t>
      </w:r>
      <w:r w:rsidRPr="0029545D">
        <w:t>]</w:t>
      </w:r>
      <w:r w:rsidRPr="0029545D">
        <w:rPr>
          <w:vertAlign w:val="superscript"/>
        </w:rPr>
        <w:t>2+</w:t>
      </w:r>
      <w:r w:rsidRPr="0029545D">
        <w:t xml:space="preserve"> and explain this in terms of the charge/size ratio of the metal ion, I can state that some metal hydroxides show amphoteric character by dissolving in both acids and bases (</w:t>
      </w:r>
      <w:proofErr w:type="spellStart"/>
      <w:r w:rsidRPr="0029545D">
        <w:t>eg</w:t>
      </w:r>
      <w:proofErr w:type="spellEnd"/>
      <w:r w:rsidRPr="0029545D">
        <w:t xml:space="preserve"> hydroxides of Al</w:t>
      </w:r>
      <w:r w:rsidRPr="0029545D">
        <w:rPr>
          <w:vertAlign w:val="superscript"/>
        </w:rPr>
        <w:t>3+</w:t>
      </w:r>
      <w:r w:rsidRPr="0029545D">
        <w:t>), and I can describe and explain the simple test-tube reactions of: M</w:t>
      </w:r>
      <w:r w:rsidRPr="0029545D">
        <w:rPr>
          <w:vertAlign w:val="superscript"/>
        </w:rPr>
        <w:t>2+</w:t>
      </w:r>
      <w:r w:rsidRPr="0029545D">
        <w:t>(</w:t>
      </w:r>
      <w:proofErr w:type="spellStart"/>
      <w:r w:rsidRPr="0029545D">
        <w:t>aq</w:t>
      </w:r>
      <w:proofErr w:type="spellEnd"/>
      <w:r w:rsidRPr="0029545D">
        <w:t>) ions, limited to M = Fe and Cu, and of M</w:t>
      </w:r>
      <w:r w:rsidRPr="0029545D">
        <w:rPr>
          <w:vertAlign w:val="superscript"/>
        </w:rPr>
        <w:t>3+</w:t>
      </w:r>
      <w:r w:rsidRPr="0029545D">
        <w:t>(</w:t>
      </w:r>
      <w:proofErr w:type="spellStart"/>
      <w:r w:rsidRPr="0029545D">
        <w:t>aq</w:t>
      </w:r>
      <w:proofErr w:type="spellEnd"/>
      <w:r w:rsidRPr="0029545D">
        <w:t>) ions, limited to M = Al and Fe, with the bases OH</w:t>
      </w:r>
      <w:r w:rsidRPr="0029545D">
        <w:rPr>
          <w:vertAlign w:val="superscript"/>
        </w:rPr>
        <w:t>–</w:t>
      </w:r>
      <w:r w:rsidRPr="0029545D">
        <w:t>, NH</w:t>
      </w:r>
      <w:r w:rsidRPr="0029545D">
        <w:rPr>
          <w:vertAlign w:val="subscript"/>
        </w:rPr>
        <w:t>3</w:t>
      </w:r>
      <w:r w:rsidRPr="0029545D">
        <w:t xml:space="preserve"> and CO</w:t>
      </w:r>
      <w:r w:rsidRPr="0029545D">
        <w:rPr>
          <w:vertAlign w:val="subscript"/>
        </w:rPr>
        <w:t>3</w:t>
      </w:r>
      <w:r w:rsidRPr="0029545D">
        <w:rPr>
          <w:vertAlign w:val="superscript"/>
        </w:rPr>
        <w:t>2–</w:t>
      </w:r>
    </w:p>
    <w:p w:rsidR="00827345" w:rsidRDefault="00827345" w:rsidP="00827345">
      <w:pPr>
        <w:pStyle w:val="ListParagraph"/>
      </w:pPr>
    </w:p>
    <w:p w:rsidR="00A53389" w:rsidRDefault="00A53389" w:rsidP="00A53389">
      <w:pPr>
        <w:pStyle w:val="ListParagraph"/>
        <w:numPr>
          <w:ilvl w:val="0"/>
          <w:numId w:val="5"/>
        </w:numPr>
      </w:pPr>
      <w:r>
        <w:t xml:space="preserve">I can explain </w:t>
      </w:r>
      <w:r w:rsidRPr="0029545D">
        <w:t>that the ligands NH</w:t>
      </w:r>
      <w:r w:rsidRPr="0029545D">
        <w:rPr>
          <w:vertAlign w:val="subscript"/>
        </w:rPr>
        <w:t>3</w:t>
      </w:r>
      <w:r w:rsidRPr="0029545D">
        <w:t xml:space="preserve"> and H</w:t>
      </w:r>
      <w:r w:rsidRPr="0029545D">
        <w:rPr>
          <w:vertAlign w:val="subscript"/>
        </w:rPr>
        <w:t>2</w:t>
      </w:r>
      <w:r w:rsidRPr="0029545D">
        <w:t>O are similar in size and uncharged, that exchange of the ligands NH</w:t>
      </w:r>
      <w:r w:rsidRPr="0029545D">
        <w:rPr>
          <w:vertAlign w:val="subscript"/>
        </w:rPr>
        <w:t>3</w:t>
      </w:r>
      <w:r w:rsidRPr="0029545D">
        <w:t xml:space="preserve"> and H</w:t>
      </w:r>
      <w:r w:rsidRPr="0029545D">
        <w:rPr>
          <w:vertAlign w:val="subscript"/>
        </w:rPr>
        <w:t>2</w:t>
      </w:r>
      <w:r w:rsidRPr="0029545D">
        <w:t>O occurs without change of co-ordination number (</w:t>
      </w:r>
      <w:proofErr w:type="spellStart"/>
      <w:r w:rsidRPr="0029545D">
        <w:t>eg</w:t>
      </w:r>
      <w:proofErr w:type="spellEnd"/>
      <w:r w:rsidRPr="0029545D">
        <w:t xml:space="preserve"> Co</w:t>
      </w:r>
      <w:r w:rsidRPr="0029545D">
        <w:rPr>
          <w:vertAlign w:val="superscript"/>
        </w:rPr>
        <w:t>2+</w:t>
      </w:r>
      <w:r w:rsidRPr="0029545D">
        <w:t xml:space="preserve"> and Cu</w:t>
      </w:r>
      <w:r w:rsidRPr="0029545D">
        <w:rPr>
          <w:vertAlign w:val="superscript"/>
        </w:rPr>
        <w:t>2+</w:t>
      </w:r>
      <w:r w:rsidRPr="0029545D">
        <w:t>), that substitution may be incomplete (</w:t>
      </w:r>
      <w:proofErr w:type="spellStart"/>
      <w:r w:rsidRPr="0029545D">
        <w:t>eg</w:t>
      </w:r>
      <w:proofErr w:type="spellEnd"/>
      <w:r w:rsidRPr="0029545D">
        <w:t xml:space="preserve"> the formation of [Cu(NH</w:t>
      </w:r>
      <w:r w:rsidRPr="0029545D">
        <w:rPr>
          <w:vertAlign w:val="subscript"/>
        </w:rPr>
        <w:t>3</w:t>
      </w:r>
      <w:r w:rsidRPr="0029545D">
        <w:t>)</w:t>
      </w:r>
      <w:r w:rsidRPr="0029545D">
        <w:rPr>
          <w:vertAlign w:val="subscript"/>
        </w:rPr>
        <w:t>4</w:t>
      </w:r>
      <w:r w:rsidRPr="0029545D">
        <w:t>(H2O)</w:t>
      </w:r>
      <w:r w:rsidRPr="0029545D">
        <w:rPr>
          <w:vertAlign w:val="subscript"/>
        </w:rPr>
        <w:t>2</w:t>
      </w:r>
      <w:r w:rsidRPr="0029545D">
        <w:t>]</w:t>
      </w:r>
      <w:r w:rsidRPr="0029545D">
        <w:rPr>
          <w:vertAlign w:val="superscript"/>
        </w:rPr>
        <w:t>2+</w:t>
      </w:r>
      <w:r w:rsidRPr="0029545D">
        <w:t>), that the Cl</w:t>
      </w:r>
      <w:r w:rsidRPr="0029545D">
        <w:rPr>
          <w:vertAlign w:val="superscript"/>
        </w:rPr>
        <w:t>−</w:t>
      </w:r>
      <w:r w:rsidRPr="0029545D">
        <w:t xml:space="preserve"> ligand is larger than the uncharged ligands NH</w:t>
      </w:r>
      <w:r w:rsidRPr="0029545D">
        <w:rPr>
          <w:vertAlign w:val="subscript"/>
        </w:rPr>
        <w:t>3</w:t>
      </w:r>
      <w:r w:rsidRPr="0029545D">
        <w:t xml:space="preserve"> and H</w:t>
      </w:r>
      <w:r w:rsidRPr="0029545D">
        <w:rPr>
          <w:vertAlign w:val="subscript"/>
        </w:rPr>
        <w:t>2</w:t>
      </w:r>
      <w:r w:rsidRPr="0029545D">
        <w:t>O and that exchange of the ligand H</w:t>
      </w:r>
      <w:r w:rsidRPr="0029545D">
        <w:rPr>
          <w:vertAlign w:val="subscript"/>
        </w:rPr>
        <w:t>2</w:t>
      </w:r>
      <w:r w:rsidRPr="0029545D">
        <w:t>O by Cl</w:t>
      </w:r>
      <w:r w:rsidRPr="0029545D">
        <w:rPr>
          <w:vertAlign w:val="superscript"/>
        </w:rPr>
        <w:t>–</w:t>
      </w:r>
      <w:r w:rsidRPr="0029545D">
        <w:t xml:space="preserve"> can involve a change of co-ordination number (</w:t>
      </w:r>
      <w:proofErr w:type="spellStart"/>
      <w:r w:rsidRPr="0029545D">
        <w:t>eg</w:t>
      </w:r>
      <w:proofErr w:type="spellEnd"/>
      <w:r w:rsidRPr="0029545D">
        <w:t xml:space="preserve"> Co</w:t>
      </w:r>
      <w:r w:rsidRPr="0029545D">
        <w:rPr>
          <w:vertAlign w:val="superscript"/>
        </w:rPr>
        <w:t>2+</w:t>
      </w:r>
      <w:r w:rsidRPr="0029545D">
        <w:t>, Cu</w:t>
      </w:r>
      <w:r w:rsidRPr="0029545D">
        <w:rPr>
          <w:vertAlign w:val="superscript"/>
        </w:rPr>
        <w:t>2+</w:t>
      </w:r>
      <w:r w:rsidRPr="0029545D">
        <w:t xml:space="preserve"> and Fe</w:t>
      </w:r>
      <w:r w:rsidRPr="0029545D">
        <w:rPr>
          <w:vertAlign w:val="superscript"/>
        </w:rPr>
        <w:t>3+</w:t>
      </w:r>
      <w:r w:rsidRPr="0029545D">
        <w:t>)</w:t>
      </w:r>
    </w:p>
    <w:p w:rsidR="00A53389" w:rsidRDefault="00A53389" w:rsidP="00A53389">
      <w:pPr>
        <w:pStyle w:val="ListParagraph"/>
      </w:pPr>
    </w:p>
    <w:p w:rsidR="00A53389" w:rsidRDefault="00A53389" w:rsidP="00A53389">
      <w:pPr>
        <w:pStyle w:val="ListParagraph"/>
        <w:numPr>
          <w:ilvl w:val="0"/>
          <w:numId w:val="5"/>
        </w:numPr>
      </w:pPr>
      <w:r w:rsidRPr="0029545D">
        <w:lastRenderedPageBreak/>
        <w:t>I can carry out simple test-tube reactions to identify transition metal ions in aqueous solution (Required Practical 11)</w:t>
      </w:r>
    </w:p>
    <w:p w:rsidR="00A53389" w:rsidRPr="0029545D" w:rsidRDefault="00A53389" w:rsidP="00A53389">
      <w:pPr>
        <w:pStyle w:val="ListParagraph"/>
      </w:pPr>
    </w:p>
    <w:p w:rsidR="00A53389" w:rsidRDefault="00A53389" w:rsidP="00A53389">
      <w:pPr>
        <w:pStyle w:val="ListParagraph"/>
        <w:numPr>
          <w:ilvl w:val="0"/>
          <w:numId w:val="5"/>
        </w:numPr>
      </w:pPr>
      <w:r w:rsidRPr="0029545D">
        <w:t xml:space="preserve">I can explain that bidentate and multidentate ligands replace </w:t>
      </w:r>
      <w:proofErr w:type="spellStart"/>
      <w:r w:rsidRPr="0029545D">
        <w:t>monodentate</w:t>
      </w:r>
      <w:proofErr w:type="spellEnd"/>
      <w:r w:rsidRPr="0029545D">
        <w:t xml:space="preserve"> ligands from complexes and that this is called the chelate effect, and I can explain the chelate effect in terms of the balance between the entropy and enthalpy change in these reactions</w:t>
      </w:r>
    </w:p>
    <w:p w:rsidR="00A53389" w:rsidRPr="0029545D" w:rsidRDefault="00A53389" w:rsidP="00A53389">
      <w:pPr>
        <w:pStyle w:val="ListParagraph"/>
      </w:pPr>
    </w:p>
    <w:p w:rsidR="007127B3" w:rsidRPr="0029545D" w:rsidRDefault="00A53389" w:rsidP="00827345">
      <w:pPr>
        <w:pStyle w:val="ListParagraph"/>
        <w:numPr>
          <w:ilvl w:val="0"/>
          <w:numId w:val="5"/>
        </w:numPr>
      </w:pPr>
      <w:r>
        <w:t xml:space="preserve">I can explain </w:t>
      </w:r>
      <w:r w:rsidR="001F1114" w:rsidRPr="0029545D">
        <w:t>that haem is an iron(II) complex with a multidentate ligand, that oxygen forms a co-ordinate bond to Fe(II) in haemoglobin, enabling oxygen to be transported in the blood and that carbon monoxide is toxic because it replaces oxygen co-ordinately bonded to Fe(II) in haemoglobin</w:t>
      </w:r>
    </w:p>
    <w:p w:rsidR="00BC61C4" w:rsidRPr="0029545D" w:rsidRDefault="00BC61C4" w:rsidP="00BC61C4">
      <w:pPr>
        <w:pStyle w:val="ListParagraph"/>
      </w:pPr>
    </w:p>
    <w:p w:rsidR="00827345" w:rsidRDefault="0052753B" w:rsidP="0052753B">
      <w:pPr>
        <w:pStyle w:val="ListParagraph"/>
        <w:numPr>
          <w:ilvl w:val="0"/>
          <w:numId w:val="5"/>
        </w:numPr>
      </w:pPr>
      <w:r w:rsidRPr="0029545D">
        <w:t>I can explain that t</w:t>
      </w:r>
      <w:r w:rsidR="007127B3" w:rsidRPr="0029545D">
        <w:t>ransition elements</w:t>
      </w:r>
      <w:r w:rsidRPr="0029545D">
        <w:t xml:space="preserve"> show variable oxidation states, that v</w:t>
      </w:r>
      <w:r w:rsidR="007127B3" w:rsidRPr="0029545D">
        <w:t>anadium species in oxidation states IV, III and II are formed by the reduction of vanadate(V) io</w:t>
      </w:r>
      <w:r w:rsidRPr="0029545D">
        <w:t>ns by zinc in acidic solution, that t</w:t>
      </w:r>
      <w:r w:rsidR="007127B3" w:rsidRPr="0029545D">
        <w:t>he redox potential for a transition metal ion changing from a higher to a lower oxidation state is inf</w:t>
      </w:r>
      <w:r w:rsidRPr="0029545D">
        <w:t>luen</w:t>
      </w:r>
      <w:r w:rsidR="00827345">
        <w:t>ced by pH and by the ligand</w:t>
      </w:r>
    </w:p>
    <w:p w:rsidR="00827345" w:rsidRDefault="00827345" w:rsidP="00827345">
      <w:pPr>
        <w:pStyle w:val="ListParagraph"/>
      </w:pPr>
    </w:p>
    <w:p w:rsidR="0052753B" w:rsidRPr="0029545D" w:rsidRDefault="00827345" w:rsidP="0052753B">
      <w:pPr>
        <w:pStyle w:val="ListParagraph"/>
        <w:numPr>
          <w:ilvl w:val="0"/>
          <w:numId w:val="5"/>
        </w:numPr>
      </w:pPr>
      <w:r>
        <w:t>I can explain</w:t>
      </w:r>
      <w:r w:rsidR="0052753B" w:rsidRPr="0029545D">
        <w:t xml:space="preserve"> that t</w:t>
      </w:r>
      <w:r w:rsidR="007127B3" w:rsidRPr="0029545D">
        <w:t xml:space="preserve">he reduction of </w:t>
      </w:r>
      <w:r w:rsidR="00A53389">
        <w:t xml:space="preserve">the linear complex </w:t>
      </w:r>
      <w:r w:rsidR="007127B3" w:rsidRPr="0029545D">
        <w:t>[Ag(NH</w:t>
      </w:r>
      <w:r w:rsidR="007127B3" w:rsidRPr="0029545D">
        <w:rPr>
          <w:vertAlign w:val="subscript"/>
        </w:rPr>
        <w:t>3</w:t>
      </w:r>
      <w:r w:rsidR="007127B3" w:rsidRPr="0029545D">
        <w:t>)</w:t>
      </w:r>
      <w:proofErr w:type="gramStart"/>
      <w:r w:rsidR="007127B3" w:rsidRPr="0029545D">
        <w:rPr>
          <w:vertAlign w:val="subscript"/>
        </w:rPr>
        <w:t>2</w:t>
      </w:r>
      <w:r w:rsidR="007127B3" w:rsidRPr="0029545D">
        <w:t>]</w:t>
      </w:r>
      <w:r w:rsidR="007127B3" w:rsidRPr="0029545D">
        <w:rPr>
          <w:vertAlign w:val="superscript"/>
        </w:rPr>
        <w:t>+</w:t>
      </w:r>
      <w:proofErr w:type="gramEnd"/>
      <w:r w:rsidR="007127B3" w:rsidRPr="0029545D">
        <w:t xml:space="preserve"> (Tollens’ reagent) to metallic silver is used to distinguish</w:t>
      </w:r>
      <w:r w:rsidR="0052753B" w:rsidRPr="0029545D">
        <w:t xml:space="preserve"> between aldehydes and ketones</w:t>
      </w:r>
    </w:p>
    <w:p w:rsidR="0052753B" w:rsidRPr="0029545D" w:rsidRDefault="0052753B" w:rsidP="0052753B">
      <w:pPr>
        <w:pStyle w:val="ListParagraph"/>
      </w:pPr>
    </w:p>
    <w:p w:rsidR="007127B3" w:rsidRPr="0029545D" w:rsidRDefault="0052753B" w:rsidP="0052753B">
      <w:pPr>
        <w:pStyle w:val="ListParagraph"/>
        <w:numPr>
          <w:ilvl w:val="0"/>
          <w:numId w:val="5"/>
        </w:numPr>
      </w:pPr>
      <w:r w:rsidRPr="0029545D">
        <w:t>I can describe t</w:t>
      </w:r>
      <w:r w:rsidR="007127B3" w:rsidRPr="0029545D">
        <w:t>he redox titrations of Fe</w:t>
      </w:r>
      <w:r w:rsidR="007127B3" w:rsidRPr="0029545D">
        <w:rPr>
          <w:vertAlign w:val="superscript"/>
        </w:rPr>
        <w:t>2+</w:t>
      </w:r>
      <w:r w:rsidR="007127B3" w:rsidRPr="0029545D">
        <w:t xml:space="preserve"> and C</w:t>
      </w:r>
      <w:r w:rsidR="007127B3" w:rsidRPr="0029545D">
        <w:rPr>
          <w:vertAlign w:val="subscript"/>
        </w:rPr>
        <w:t>2</w:t>
      </w:r>
      <w:r w:rsidR="007127B3" w:rsidRPr="0029545D">
        <w:t>O</w:t>
      </w:r>
      <w:r w:rsidR="007127B3" w:rsidRPr="0029545D">
        <w:rPr>
          <w:vertAlign w:val="subscript"/>
        </w:rPr>
        <w:t>4</w:t>
      </w:r>
      <w:r w:rsidR="007127B3" w:rsidRPr="0029545D">
        <w:rPr>
          <w:vertAlign w:val="superscript"/>
        </w:rPr>
        <w:t>2–</w:t>
      </w:r>
      <w:r w:rsidR="007127B3" w:rsidRPr="0029545D">
        <w:t xml:space="preserve"> with MnO</w:t>
      </w:r>
      <w:r w:rsidR="007127B3" w:rsidRPr="0029545D">
        <w:rPr>
          <w:vertAlign w:val="subscript"/>
        </w:rPr>
        <w:t>4</w:t>
      </w:r>
      <w:r w:rsidR="007127B3" w:rsidRPr="0029545D">
        <w:rPr>
          <w:vertAlign w:val="superscript"/>
        </w:rPr>
        <w:t>–</w:t>
      </w:r>
      <w:r w:rsidRPr="0029545D">
        <w:t>, and I</w:t>
      </w:r>
      <w:r w:rsidR="007127B3" w:rsidRPr="0029545D">
        <w:t xml:space="preserve"> perform calculations for these titrations and similar redox reactions</w:t>
      </w:r>
    </w:p>
    <w:p w:rsidR="0052753B" w:rsidRPr="0029545D" w:rsidRDefault="0052753B" w:rsidP="0052753B">
      <w:pPr>
        <w:pStyle w:val="ListParagraph"/>
      </w:pPr>
    </w:p>
    <w:p w:rsidR="006C1B21" w:rsidRPr="0029545D" w:rsidRDefault="0052753B" w:rsidP="0052753B">
      <w:pPr>
        <w:pStyle w:val="ListParagraph"/>
        <w:numPr>
          <w:ilvl w:val="0"/>
          <w:numId w:val="5"/>
        </w:numPr>
      </w:pPr>
      <w:r w:rsidRPr="0029545D">
        <w:t>I can explain that t</w:t>
      </w:r>
      <w:r w:rsidR="007127B3" w:rsidRPr="0029545D">
        <w:t>ransition metals and their compounds can act as heteroge</w:t>
      </w:r>
      <w:r w:rsidR="006C1B21" w:rsidRPr="0029545D">
        <w:t>neous and homogeneous catalysts and that variable oxidation states are important in catalysis</w:t>
      </w:r>
    </w:p>
    <w:p w:rsidR="006C1B21" w:rsidRPr="0029545D" w:rsidRDefault="006C1B21" w:rsidP="006C1B21">
      <w:pPr>
        <w:pStyle w:val="ListParagraph"/>
      </w:pPr>
    </w:p>
    <w:p w:rsidR="006C1B21" w:rsidRPr="0029545D" w:rsidRDefault="006C1B21" w:rsidP="0052753B">
      <w:pPr>
        <w:pStyle w:val="ListParagraph"/>
        <w:numPr>
          <w:ilvl w:val="0"/>
          <w:numId w:val="5"/>
        </w:numPr>
      </w:pPr>
      <w:r w:rsidRPr="0029545D">
        <w:t xml:space="preserve">I can explain </w:t>
      </w:r>
      <w:r w:rsidR="0052753B" w:rsidRPr="0029545D">
        <w:t>that a</w:t>
      </w:r>
      <w:r w:rsidR="007127B3" w:rsidRPr="0029545D">
        <w:t xml:space="preserve"> heterogeneous catalyst is in a different phase from the reactants and the reaction occurs at activ</w:t>
      </w:r>
      <w:r w:rsidR="0052753B" w:rsidRPr="0029545D">
        <w:t>e sites on the surface, t</w:t>
      </w:r>
      <w:r w:rsidR="007127B3" w:rsidRPr="0029545D">
        <w:t>he use of a support medium to maximise the surface area of a heterogeneous</w:t>
      </w:r>
      <w:r w:rsidR="0052753B" w:rsidRPr="0029545D">
        <w:t xml:space="preserve"> catalyst and minimise the cost, that</w:t>
      </w:r>
      <w:r w:rsidR="007127B3" w:rsidRPr="0029545D">
        <w:t xml:space="preserve"> V</w:t>
      </w:r>
      <w:r w:rsidR="007127B3" w:rsidRPr="0029545D">
        <w:rPr>
          <w:vertAlign w:val="subscript"/>
        </w:rPr>
        <w:t>2</w:t>
      </w:r>
      <w:r w:rsidR="007127B3" w:rsidRPr="0029545D">
        <w:t>O</w:t>
      </w:r>
      <w:r w:rsidR="007127B3" w:rsidRPr="0029545D">
        <w:rPr>
          <w:vertAlign w:val="subscript"/>
        </w:rPr>
        <w:t>5</w:t>
      </w:r>
      <w:r w:rsidR="007127B3" w:rsidRPr="0029545D">
        <w:t xml:space="preserve"> acts as a heterogeneous </w:t>
      </w:r>
      <w:r w:rsidR="0052753B" w:rsidRPr="0029545D">
        <w:t>catalyst in the Contact process</w:t>
      </w:r>
      <w:r w:rsidRPr="0029545D">
        <w:t xml:space="preserve"> and explain this with the aid of equations</w:t>
      </w:r>
      <w:r w:rsidR="0052753B" w:rsidRPr="0029545D">
        <w:t>, that</w:t>
      </w:r>
      <w:r w:rsidR="007127B3" w:rsidRPr="0029545D">
        <w:t xml:space="preserve"> Fe is used as a heterogeneou</w:t>
      </w:r>
      <w:r w:rsidR="0052753B" w:rsidRPr="0029545D">
        <w:t>s catalyst in the Haber process, that h</w:t>
      </w:r>
      <w:r w:rsidR="007127B3" w:rsidRPr="0029545D">
        <w:t>eterogeneous catalysts can become poisoned by impurities that block the active sites and consequently have reduced efficienc</w:t>
      </w:r>
      <w:r w:rsidRPr="0029545D">
        <w:t>y and that this has a cost implication</w:t>
      </w:r>
    </w:p>
    <w:p w:rsidR="006C1B21" w:rsidRPr="0029545D" w:rsidRDefault="006C1B21" w:rsidP="006C1B21">
      <w:pPr>
        <w:pStyle w:val="ListParagraph"/>
      </w:pPr>
    </w:p>
    <w:p w:rsidR="0052753B" w:rsidRPr="0029545D" w:rsidRDefault="006C1B21" w:rsidP="0052753B">
      <w:pPr>
        <w:pStyle w:val="ListParagraph"/>
        <w:numPr>
          <w:ilvl w:val="0"/>
          <w:numId w:val="5"/>
        </w:numPr>
      </w:pPr>
      <w:r w:rsidRPr="0029545D">
        <w:t xml:space="preserve">I can explain </w:t>
      </w:r>
      <w:r w:rsidR="0052753B" w:rsidRPr="0029545D">
        <w:t>that a</w:t>
      </w:r>
      <w:r w:rsidR="007127B3" w:rsidRPr="0029545D">
        <w:t xml:space="preserve"> homogeneous catalyst is in </w:t>
      </w:r>
      <w:r w:rsidR="0052753B" w:rsidRPr="0029545D">
        <w:t>the</w:t>
      </w:r>
      <w:r w:rsidRPr="0029545D">
        <w:t xml:space="preserve"> same phase as the reactants, </w:t>
      </w:r>
      <w:r w:rsidR="0052753B" w:rsidRPr="0029545D">
        <w:t>that w</w:t>
      </w:r>
      <w:r w:rsidR="007127B3" w:rsidRPr="0029545D">
        <w:t>hen catalysts and reactants are in th</w:t>
      </w:r>
      <w:r w:rsidRPr="0029545D">
        <w:t>e same phase</w:t>
      </w:r>
      <w:r w:rsidR="007127B3" w:rsidRPr="0029545D">
        <w:t xml:space="preserve"> the reaction proceeds </w:t>
      </w:r>
      <w:r w:rsidR="0052753B" w:rsidRPr="0029545D">
        <w:t>through an intermediate species</w:t>
      </w:r>
      <w:r w:rsidRPr="0029545D">
        <w:t>, write equations to show how Fe</w:t>
      </w:r>
      <w:r w:rsidRPr="0029545D">
        <w:rPr>
          <w:vertAlign w:val="superscript"/>
        </w:rPr>
        <w:t>2+</w:t>
      </w:r>
      <w:r w:rsidRPr="0029545D">
        <w:t xml:space="preserve"> ions catalyse the reaction between I</w:t>
      </w:r>
      <w:r w:rsidRPr="0029545D">
        <w:rPr>
          <w:vertAlign w:val="superscript"/>
        </w:rPr>
        <w:t>−</w:t>
      </w:r>
      <w:r w:rsidRPr="0029545D">
        <w:t xml:space="preserve"> and S</w:t>
      </w:r>
      <w:r w:rsidRPr="0029545D">
        <w:rPr>
          <w:vertAlign w:val="subscript"/>
        </w:rPr>
        <w:t>2</w:t>
      </w:r>
      <w:r w:rsidRPr="0029545D">
        <w:t>O</w:t>
      </w:r>
      <w:r w:rsidRPr="0029545D">
        <w:rPr>
          <w:vertAlign w:val="subscript"/>
        </w:rPr>
        <w:t>8</w:t>
      </w:r>
      <w:r w:rsidRPr="0029545D">
        <w:rPr>
          <w:vertAlign w:val="superscript"/>
        </w:rPr>
        <w:t>2–</w:t>
      </w:r>
      <w:r w:rsidRPr="0029545D">
        <w:t xml:space="preserve"> and explain, with the aid of equations, how Mn</w:t>
      </w:r>
      <w:r w:rsidRPr="0029545D">
        <w:rPr>
          <w:vertAlign w:val="superscript"/>
        </w:rPr>
        <w:t>2+</w:t>
      </w:r>
      <w:r w:rsidRPr="0029545D">
        <w:t xml:space="preserve"> ions </w:t>
      </w:r>
      <w:proofErr w:type="spellStart"/>
      <w:r w:rsidRPr="0029545D">
        <w:t>autocatalyse</w:t>
      </w:r>
      <w:proofErr w:type="spellEnd"/>
      <w:r w:rsidRPr="0029545D">
        <w:t xml:space="preserve"> the reaction between C</w:t>
      </w:r>
      <w:r w:rsidRPr="0029545D">
        <w:rPr>
          <w:vertAlign w:val="subscript"/>
        </w:rPr>
        <w:t>2</w:t>
      </w:r>
      <w:r w:rsidRPr="0029545D">
        <w:t>O</w:t>
      </w:r>
      <w:r w:rsidRPr="0029545D">
        <w:rPr>
          <w:vertAlign w:val="subscript"/>
        </w:rPr>
        <w:t>4</w:t>
      </w:r>
      <w:r w:rsidRPr="0029545D">
        <w:rPr>
          <w:vertAlign w:val="superscript"/>
        </w:rPr>
        <w:t>2–</w:t>
      </w:r>
      <w:r w:rsidRPr="0029545D">
        <w:t xml:space="preserve"> and MnO</w:t>
      </w:r>
      <w:r w:rsidRPr="0029545D">
        <w:rPr>
          <w:vertAlign w:val="subscript"/>
        </w:rPr>
        <w:t>4</w:t>
      </w:r>
      <w:r w:rsidRPr="0029545D">
        <w:rPr>
          <w:vertAlign w:val="superscript"/>
        </w:rPr>
        <w:t>–</w:t>
      </w:r>
    </w:p>
    <w:p w:rsidR="00BC61C4" w:rsidRPr="0029545D" w:rsidRDefault="00BC61C4" w:rsidP="00BC61C4">
      <w:pPr>
        <w:pStyle w:val="ListParagraph"/>
      </w:pPr>
    </w:p>
    <w:sectPr w:rsidR="00BC61C4" w:rsidRPr="00295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QAChevinPro-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EA1"/>
    <w:multiLevelType w:val="hybridMultilevel"/>
    <w:tmpl w:val="F3444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836E76"/>
    <w:multiLevelType w:val="hybridMultilevel"/>
    <w:tmpl w:val="90DC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6EB6"/>
    <w:multiLevelType w:val="hybridMultilevel"/>
    <w:tmpl w:val="329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7444"/>
    <w:multiLevelType w:val="hybridMultilevel"/>
    <w:tmpl w:val="720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C48EE"/>
    <w:multiLevelType w:val="hybridMultilevel"/>
    <w:tmpl w:val="0A78F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B95E92"/>
    <w:multiLevelType w:val="hybridMultilevel"/>
    <w:tmpl w:val="9ED005F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879"/>
    <w:multiLevelType w:val="hybridMultilevel"/>
    <w:tmpl w:val="588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0"/>
    <w:rsid w:val="0009560C"/>
    <w:rsid w:val="001F1114"/>
    <w:rsid w:val="0029545D"/>
    <w:rsid w:val="002F25B6"/>
    <w:rsid w:val="003361A4"/>
    <w:rsid w:val="00340D8B"/>
    <w:rsid w:val="00426196"/>
    <w:rsid w:val="0052753B"/>
    <w:rsid w:val="00537417"/>
    <w:rsid w:val="005C2E1C"/>
    <w:rsid w:val="00636F15"/>
    <w:rsid w:val="006C1B21"/>
    <w:rsid w:val="006D1960"/>
    <w:rsid w:val="007127B3"/>
    <w:rsid w:val="007175A5"/>
    <w:rsid w:val="00827345"/>
    <w:rsid w:val="008B7DEE"/>
    <w:rsid w:val="008D2BDD"/>
    <w:rsid w:val="00910C34"/>
    <w:rsid w:val="00A011DD"/>
    <w:rsid w:val="00A32C7D"/>
    <w:rsid w:val="00A53389"/>
    <w:rsid w:val="00A77670"/>
    <w:rsid w:val="00BB2185"/>
    <w:rsid w:val="00BC61C4"/>
    <w:rsid w:val="00D83D1C"/>
    <w:rsid w:val="00DE756A"/>
    <w:rsid w:val="00EC27EE"/>
    <w:rsid w:val="00EC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657"/>
  <w15:chartTrackingRefBased/>
  <w15:docId w15:val="{B8B65239-A8D9-4180-943C-4199067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6</cp:revision>
  <dcterms:created xsi:type="dcterms:W3CDTF">2016-09-04T10:00:00Z</dcterms:created>
  <dcterms:modified xsi:type="dcterms:W3CDTF">2016-11-17T09:49:00Z</dcterms:modified>
</cp:coreProperties>
</file>