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75" w:rsidRDefault="004302EF" w:rsidP="004302EF">
      <w:pPr>
        <w:pStyle w:val="Title"/>
      </w:pPr>
      <w:r w:rsidRPr="004302EF">
        <w:t>A-LEVEL PAPER 2 PP1 MS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"/>
        <w:gridCol w:w="466"/>
        <w:gridCol w:w="9909"/>
      </w:tblGrid>
      <w:tr w:rsidR="004302EF" w:rsidTr="00645015">
        <w:tc>
          <w:tcPr>
            <w:tcW w:w="415" w:type="dxa"/>
          </w:tcPr>
          <w:p w:rsidR="004302EF" w:rsidRPr="004302EF" w:rsidRDefault="004302EF" w:rsidP="004302EF">
            <w:pPr>
              <w:rPr>
                <w:b/>
              </w:rPr>
            </w:pPr>
            <w:r w:rsidRPr="004302EF">
              <w:rPr>
                <w:b/>
              </w:rPr>
              <w:t>1.</w:t>
            </w:r>
          </w:p>
        </w:tc>
        <w:tc>
          <w:tcPr>
            <w:tcW w:w="10375" w:type="dxa"/>
            <w:gridSpan w:val="2"/>
          </w:tcPr>
          <w:p w:rsidR="004302EF" w:rsidRDefault="004302EF" w:rsidP="004302EF">
            <w:r>
              <w:rPr>
                <w:b/>
                <w:noProof/>
                <w:lang w:eastAsia="en-GB"/>
              </w:rPr>
              <w:drawing>
                <wp:inline distT="0" distB="0" distL="0" distR="0" wp14:anchorId="4BFC9836" wp14:editId="34683F43">
                  <wp:extent cx="6315075" cy="7239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0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2EF" w:rsidTr="00645015">
        <w:tc>
          <w:tcPr>
            <w:tcW w:w="415" w:type="dxa"/>
          </w:tcPr>
          <w:p w:rsidR="004302EF" w:rsidRPr="004302EF" w:rsidRDefault="004302EF" w:rsidP="004302EF">
            <w:pPr>
              <w:rPr>
                <w:b/>
              </w:rPr>
            </w:pPr>
          </w:p>
        </w:tc>
        <w:tc>
          <w:tcPr>
            <w:tcW w:w="10375" w:type="dxa"/>
            <w:gridSpan w:val="2"/>
          </w:tcPr>
          <w:p w:rsidR="004302EF" w:rsidRDefault="004302EF" w:rsidP="004302EF">
            <w:r>
              <w:object w:dxaOrig="7980" w:dyaOrig="2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9pt;height:108.75pt" o:ole="">
                  <v:imagedata r:id="rId5" o:title=""/>
                </v:shape>
                <o:OLEObject Type="Embed" ProgID="PBrush" ShapeID="_x0000_i1025" DrawAspect="Content" ObjectID="_1547817994" r:id="rId6"/>
              </w:object>
            </w:r>
          </w:p>
        </w:tc>
      </w:tr>
      <w:tr w:rsidR="004302EF" w:rsidTr="00645015">
        <w:tc>
          <w:tcPr>
            <w:tcW w:w="415" w:type="dxa"/>
          </w:tcPr>
          <w:p w:rsidR="004302EF" w:rsidRPr="004302EF" w:rsidRDefault="004302EF" w:rsidP="004302EF">
            <w:pPr>
              <w:rPr>
                <w:b/>
              </w:rPr>
            </w:pPr>
          </w:p>
        </w:tc>
        <w:tc>
          <w:tcPr>
            <w:tcW w:w="10375" w:type="dxa"/>
            <w:gridSpan w:val="2"/>
          </w:tcPr>
          <w:p w:rsidR="004302EF" w:rsidRDefault="004302EF" w:rsidP="004302EF">
            <w:r>
              <w:object w:dxaOrig="9120" w:dyaOrig="1905">
                <v:shape id="_x0000_i1026" type="#_x0000_t75" style="width:456pt;height:95.25pt" o:ole="">
                  <v:imagedata r:id="rId7" o:title=""/>
                </v:shape>
                <o:OLEObject Type="Embed" ProgID="PBrush" ShapeID="_x0000_i1026" DrawAspect="Content" ObjectID="_1547817995" r:id="rId8"/>
              </w:object>
            </w:r>
          </w:p>
        </w:tc>
      </w:tr>
      <w:tr w:rsidR="004302EF" w:rsidTr="00645015">
        <w:tc>
          <w:tcPr>
            <w:tcW w:w="415" w:type="dxa"/>
          </w:tcPr>
          <w:p w:rsidR="004302EF" w:rsidRPr="004302EF" w:rsidRDefault="004302EF" w:rsidP="004302EF">
            <w:pPr>
              <w:rPr>
                <w:b/>
              </w:rPr>
            </w:pPr>
          </w:p>
        </w:tc>
        <w:tc>
          <w:tcPr>
            <w:tcW w:w="10375" w:type="dxa"/>
            <w:gridSpan w:val="2"/>
          </w:tcPr>
          <w:p w:rsidR="004302EF" w:rsidRDefault="004302EF" w:rsidP="004302EF">
            <w:r>
              <w:object w:dxaOrig="9720" w:dyaOrig="1335">
                <v:shape id="_x0000_i1027" type="#_x0000_t75" style="width:486pt;height:66.75pt" o:ole="">
                  <v:imagedata r:id="rId9" o:title=""/>
                </v:shape>
                <o:OLEObject Type="Embed" ProgID="PBrush" ShapeID="_x0000_i1027" DrawAspect="Content" ObjectID="_1547817996" r:id="rId10"/>
              </w:object>
            </w:r>
          </w:p>
          <w:p w:rsidR="004302EF" w:rsidRDefault="004302EF" w:rsidP="004302EF">
            <w:pPr>
              <w:jc w:val="right"/>
              <w:rPr>
                <w:b/>
              </w:rPr>
            </w:pPr>
            <w:r w:rsidRPr="004302EF">
              <w:rPr>
                <w:b/>
              </w:rPr>
              <w:t>[9]</w:t>
            </w:r>
          </w:p>
          <w:p w:rsidR="004302EF" w:rsidRPr="004302EF" w:rsidRDefault="004302EF" w:rsidP="004302EF">
            <w:pPr>
              <w:jc w:val="right"/>
              <w:rPr>
                <w:b/>
              </w:rPr>
            </w:pPr>
          </w:p>
        </w:tc>
      </w:tr>
      <w:tr w:rsidR="004302EF" w:rsidTr="00645015">
        <w:tc>
          <w:tcPr>
            <w:tcW w:w="415" w:type="dxa"/>
          </w:tcPr>
          <w:p w:rsidR="004302EF" w:rsidRPr="004302EF" w:rsidRDefault="004302EF" w:rsidP="004302EF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0375" w:type="dxa"/>
            <w:gridSpan w:val="2"/>
          </w:tcPr>
          <w:p w:rsidR="004302EF" w:rsidRDefault="004302EF" w:rsidP="004302EF">
            <w:r>
              <w:object w:dxaOrig="8925" w:dyaOrig="2415">
                <v:shape id="_x0000_i1028" type="#_x0000_t75" style="width:446.25pt;height:120.75pt" o:ole="">
                  <v:imagedata r:id="rId11" o:title=""/>
                </v:shape>
                <o:OLEObject Type="Embed" ProgID="PBrush" ShapeID="_x0000_i1028" DrawAspect="Content" ObjectID="_1547817997" r:id="rId12"/>
              </w:object>
            </w:r>
          </w:p>
        </w:tc>
      </w:tr>
      <w:tr w:rsidR="004302EF" w:rsidTr="00645015">
        <w:tc>
          <w:tcPr>
            <w:tcW w:w="415" w:type="dxa"/>
          </w:tcPr>
          <w:p w:rsidR="004302EF" w:rsidRDefault="004302EF" w:rsidP="004302EF">
            <w:pPr>
              <w:rPr>
                <w:b/>
              </w:rPr>
            </w:pPr>
          </w:p>
        </w:tc>
        <w:tc>
          <w:tcPr>
            <w:tcW w:w="10375" w:type="dxa"/>
            <w:gridSpan w:val="2"/>
          </w:tcPr>
          <w:p w:rsidR="004302EF" w:rsidRDefault="004302EF" w:rsidP="004302EF">
            <w:r>
              <w:object w:dxaOrig="8910" w:dyaOrig="375">
                <v:shape id="_x0000_i1029" type="#_x0000_t75" style="width:445.5pt;height:18.75pt" o:ole="">
                  <v:imagedata r:id="rId13" o:title=""/>
                </v:shape>
                <o:OLEObject Type="Embed" ProgID="PBrush" ShapeID="_x0000_i1029" DrawAspect="Content" ObjectID="_1547817998" r:id="rId14"/>
              </w:object>
            </w:r>
          </w:p>
        </w:tc>
      </w:tr>
      <w:tr w:rsidR="004302EF" w:rsidTr="00645015">
        <w:tc>
          <w:tcPr>
            <w:tcW w:w="415" w:type="dxa"/>
          </w:tcPr>
          <w:p w:rsidR="004302EF" w:rsidRDefault="004302EF" w:rsidP="004302EF">
            <w:pPr>
              <w:rPr>
                <w:b/>
              </w:rPr>
            </w:pPr>
          </w:p>
        </w:tc>
        <w:tc>
          <w:tcPr>
            <w:tcW w:w="10375" w:type="dxa"/>
            <w:gridSpan w:val="2"/>
          </w:tcPr>
          <w:p w:rsidR="004302EF" w:rsidRDefault="004302EF" w:rsidP="004302EF">
            <w:r>
              <w:object w:dxaOrig="8910" w:dyaOrig="1860">
                <v:shape id="_x0000_i1030" type="#_x0000_t75" style="width:445.5pt;height:93pt" o:ole="">
                  <v:imagedata r:id="rId15" o:title=""/>
                </v:shape>
                <o:OLEObject Type="Embed" ProgID="PBrush" ShapeID="_x0000_i1030" DrawAspect="Content" ObjectID="_1547817999" r:id="rId16"/>
              </w:object>
            </w:r>
          </w:p>
        </w:tc>
      </w:tr>
      <w:tr w:rsidR="004302EF" w:rsidTr="00645015">
        <w:tc>
          <w:tcPr>
            <w:tcW w:w="415" w:type="dxa"/>
          </w:tcPr>
          <w:p w:rsidR="004302EF" w:rsidRDefault="004302EF" w:rsidP="004302EF">
            <w:pPr>
              <w:rPr>
                <w:b/>
              </w:rPr>
            </w:pPr>
          </w:p>
        </w:tc>
        <w:tc>
          <w:tcPr>
            <w:tcW w:w="10375" w:type="dxa"/>
            <w:gridSpan w:val="2"/>
          </w:tcPr>
          <w:p w:rsidR="004302EF" w:rsidRDefault="004302EF" w:rsidP="004302EF">
            <w:r>
              <w:object w:dxaOrig="8865" w:dyaOrig="1410">
                <v:shape id="_x0000_i1031" type="#_x0000_t75" style="width:443.25pt;height:70.5pt" o:ole="">
                  <v:imagedata r:id="rId17" o:title=""/>
                </v:shape>
                <o:OLEObject Type="Embed" ProgID="PBrush" ShapeID="_x0000_i1031" DrawAspect="Content" ObjectID="_1547818000" r:id="rId18"/>
              </w:object>
            </w:r>
          </w:p>
          <w:p w:rsidR="004302EF" w:rsidRDefault="004302EF" w:rsidP="004302EF">
            <w:pPr>
              <w:jc w:val="right"/>
              <w:rPr>
                <w:b/>
              </w:rPr>
            </w:pPr>
            <w:r w:rsidRPr="004302EF">
              <w:rPr>
                <w:b/>
              </w:rPr>
              <w:t>[8]</w:t>
            </w:r>
          </w:p>
          <w:p w:rsidR="004302EF" w:rsidRPr="004302EF" w:rsidRDefault="004302EF" w:rsidP="004302EF">
            <w:pPr>
              <w:jc w:val="right"/>
              <w:rPr>
                <w:b/>
              </w:rPr>
            </w:pPr>
          </w:p>
        </w:tc>
      </w:tr>
      <w:tr w:rsidR="00DF4620" w:rsidTr="00645015">
        <w:tc>
          <w:tcPr>
            <w:tcW w:w="415" w:type="dxa"/>
          </w:tcPr>
          <w:p w:rsidR="00DF4620" w:rsidRDefault="00DF4620" w:rsidP="004302EF">
            <w:pPr>
              <w:rPr>
                <w:b/>
              </w:rPr>
            </w:pPr>
            <w:r>
              <w:rPr>
                <w:b/>
              </w:rPr>
              <w:lastRenderedPageBreak/>
              <w:t>3.</w:t>
            </w:r>
          </w:p>
        </w:tc>
        <w:tc>
          <w:tcPr>
            <w:tcW w:w="466" w:type="dxa"/>
          </w:tcPr>
          <w:p w:rsidR="00DF4620" w:rsidRDefault="00DF4620" w:rsidP="004302EF">
            <w:r>
              <w:t>(a)</w:t>
            </w:r>
          </w:p>
        </w:tc>
        <w:tc>
          <w:tcPr>
            <w:tcW w:w="9909" w:type="dxa"/>
          </w:tcPr>
          <w:p w:rsidR="00DF4620" w:rsidRDefault="00DF4620" w:rsidP="004302EF">
            <w:r>
              <w:object w:dxaOrig="5040" w:dyaOrig="465">
                <v:shape id="_x0000_i1032" type="#_x0000_t75" style="width:252pt;height:23.25pt" o:ole="">
                  <v:imagedata r:id="rId19" o:title=""/>
                </v:shape>
                <o:OLEObject Type="Embed" ProgID="PBrush" ShapeID="_x0000_i1032" DrawAspect="Content" ObjectID="_1547818001" r:id="rId20"/>
              </w:object>
            </w:r>
          </w:p>
          <w:p w:rsidR="00DF4620" w:rsidRDefault="00DF4620" w:rsidP="004302EF">
            <w:r>
              <w:object w:dxaOrig="3960" w:dyaOrig="585">
                <v:shape id="_x0000_i1033" type="#_x0000_t75" style="width:198pt;height:29.25pt" o:ole="">
                  <v:imagedata r:id="rId21" o:title=""/>
                </v:shape>
                <o:OLEObject Type="Embed" ProgID="PBrush" ShapeID="_x0000_i1033" DrawAspect="Content" ObjectID="_1547818002" r:id="rId22"/>
              </w:object>
            </w:r>
          </w:p>
        </w:tc>
      </w:tr>
      <w:tr w:rsidR="00DF4620" w:rsidTr="00645015">
        <w:tc>
          <w:tcPr>
            <w:tcW w:w="415" w:type="dxa"/>
          </w:tcPr>
          <w:p w:rsidR="00DF4620" w:rsidRDefault="00DF4620" w:rsidP="004302EF">
            <w:pPr>
              <w:rPr>
                <w:b/>
              </w:rPr>
            </w:pPr>
          </w:p>
        </w:tc>
        <w:tc>
          <w:tcPr>
            <w:tcW w:w="466" w:type="dxa"/>
          </w:tcPr>
          <w:p w:rsidR="00DF4620" w:rsidRDefault="00DF4620" w:rsidP="004302EF">
            <w:r>
              <w:t>(b)</w:t>
            </w:r>
          </w:p>
        </w:tc>
        <w:tc>
          <w:tcPr>
            <w:tcW w:w="9909" w:type="dxa"/>
          </w:tcPr>
          <w:p w:rsidR="00DF4620" w:rsidRDefault="00DF4620" w:rsidP="004302EF">
            <w:r>
              <w:object w:dxaOrig="10320" w:dyaOrig="3630">
                <v:shape id="_x0000_i1034" type="#_x0000_t75" style="width:460.5pt;height:162pt" o:ole="">
                  <v:imagedata r:id="rId23" o:title=""/>
                </v:shape>
                <o:OLEObject Type="Embed" ProgID="PBrush" ShapeID="_x0000_i1034" DrawAspect="Content" ObjectID="_1547818003" r:id="rId24"/>
              </w:object>
            </w:r>
          </w:p>
        </w:tc>
      </w:tr>
    </w:tbl>
    <w:p w:rsidR="00C41018" w:rsidRDefault="00C4101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"/>
        <w:gridCol w:w="466"/>
        <w:gridCol w:w="9909"/>
      </w:tblGrid>
      <w:tr w:rsidR="00DF4620" w:rsidTr="00645015"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DF4620" w:rsidRDefault="00DF4620" w:rsidP="004302EF">
            <w:pPr>
              <w:rPr>
                <w:b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nil"/>
              <w:right w:val="nil"/>
            </w:tcBorders>
          </w:tcPr>
          <w:p w:rsidR="00DF4620" w:rsidRDefault="00DF4620" w:rsidP="004302EF">
            <w:r>
              <w:t>(c)</w:t>
            </w:r>
          </w:p>
        </w:tc>
        <w:tc>
          <w:tcPr>
            <w:tcW w:w="9909" w:type="dxa"/>
            <w:tcBorders>
              <w:top w:val="nil"/>
              <w:left w:val="nil"/>
              <w:bottom w:val="nil"/>
              <w:right w:val="nil"/>
            </w:tcBorders>
          </w:tcPr>
          <w:p w:rsidR="00DF4620" w:rsidRDefault="00C41018" w:rsidP="004302EF">
            <w:r>
              <w:object w:dxaOrig="9825" w:dyaOrig="4155">
                <v:shape id="_x0000_i1035" type="#_x0000_t75" style="width:439.5pt;height:186pt" o:ole="">
                  <v:imagedata r:id="rId25" o:title=""/>
                </v:shape>
                <o:OLEObject Type="Embed" ProgID="PBrush" ShapeID="_x0000_i1035" DrawAspect="Content" ObjectID="_1547818004" r:id="rId26"/>
              </w:object>
            </w:r>
          </w:p>
          <w:p w:rsidR="00C41018" w:rsidRDefault="00C41018" w:rsidP="004302EF">
            <w:r>
              <w:object w:dxaOrig="9045" w:dyaOrig="1170">
                <v:shape id="_x0000_i1036" type="#_x0000_t75" style="width:452.25pt;height:58.5pt" o:ole="">
                  <v:imagedata r:id="rId27" o:title=""/>
                </v:shape>
                <o:OLEObject Type="Embed" ProgID="PBrush" ShapeID="_x0000_i1036" DrawAspect="Content" ObjectID="_1547818005" r:id="rId28"/>
              </w:object>
            </w:r>
          </w:p>
          <w:p w:rsidR="00C41018" w:rsidRDefault="00C41018" w:rsidP="004302EF">
            <w:r>
              <w:object w:dxaOrig="10845" w:dyaOrig="7950">
                <v:shape id="_x0000_i1037" type="#_x0000_t75" style="width:477pt;height:349.5pt" o:ole="">
                  <v:imagedata r:id="rId29" o:title=""/>
                </v:shape>
                <o:OLEObject Type="Embed" ProgID="PBrush" ShapeID="_x0000_i1037" DrawAspect="Content" ObjectID="_1547818006" r:id="rId30"/>
              </w:object>
            </w:r>
          </w:p>
          <w:p w:rsidR="00C41018" w:rsidRPr="00C41018" w:rsidRDefault="00C41018" w:rsidP="00C41018">
            <w:pPr>
              <w:jc w:val="right"/>
              <w:rPr>
                <w:b/>
              </w:rPr>
            </w:pPr>
            <w:r>
              <w:rPr>
                <w:b/>
              </w:rPr>
              <w:t>[11]</w:t>
            </w:r>
          </w:p>
        </w:tc>
      </w:tr>
    </w:tbl>
    <w:p w:rsidR="004302EF" w:rsidRDefault="004302EF" w:rsidP="004302EF"/>
    <w:p w:rsidR="00645015" w:rsidRDefault="00645015">
      <w:pPr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br w:type="page"/>
      </w:r>
    </w:p>
    <w:p w:rsidR="00645015" w:rsidRDefault="00645015" w:rsidP="00EC22DB">
      <w:pPr>
        <w:widowControl w:val="0"/>
        <w:autoSpaceDE w:val="0"/>
        <w:autoSpaceDN w:val="0"/>
        <w:adjustRightInd w:val="0"/>
        <w:spacing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lastRenderedPageBreak/>
        <w:t>4.</w:t>
      </w:r>
      <w:r w:rsidR="00FB326D">
        <w:rPr>
          <w:rFonts w:ascii="Arial" w:hAnsi="Arial" w:cs="Arial"/>
          <w:lang w:val="en-US"/>
        </w:rPr>
        <w:t>       </w:t>
      </w:r>
      <w:r>
        <w:rPr>
          <w:rFonts w:ascii="Arial" w:hAnsi="Arial" w:cs="Arial"/>
          <w:lang w:val="en-US"/>
        </w:rPr>
        <w:t>     CH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CH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COCl + AlCl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 xml:space="preserve"> → [CH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CH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CO]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+</w:t>
      </w:r>
      <w:r>
        <w:rPr>
          <w:rFonts w:ascii="Arial" w:hAnsi="Arial" w:cs="Arial"/>
          <w:lang w:val="en-US"/>
        </w:rPr>
        <w:t xml:space="preserve"> + AlCl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4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–</w:t>
      </w:r>
      <w:r>
        <w:rPr>
          <w:rFonts w:ascii="Arial" w:hAnsi="Arial" w:cs="Arial"/>
          <w:lang w:val="en-US"/>
        </w:rPr>
        <w:t>;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(</w:t>
      </w:r>
      <w:proofErr w:type="spellStart"/>
      <w:r>
        <w:rPr>
          <w:rFonts w:ascii="Arial" w:hAnsi="Arial" w:cs="Arial"/>
          <w:i/>
          <w:iCs/>
          <w:lang w:val="en-US"/>
        </w:rPr>
        <w:t>penalise</w:t>
      </w:r>
      <w:proofErr w:type="spellEnd"/>
      <w:r>
        <w:rPr>
          <w:rFonts w:ascii="Arial" w:hAnsi="Arial" w:cs="Arial"/>
          <w:i/>
          <w:iCs/>
          <w:lang w:val="en-US"/>
        </w:rPr>
        <w:t xml:space="preserve"> wrong alkyl group once at first error)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(position of + on electrophile can be on O or C or outside [ ]) (</w:t>
      </w:r>
      <w:proofErr w:type="spellStart"/>
      <w:r>
        <w:rPr>
          <w:rFonts w:ascii="Arial" w:hAnsi="Arial" w:cs="Arial"/>
          <w:i/>
          <w:iCs/>
          <w:lang w:val="en-US"/>
        </w:rPr>
        <w:t>penalise</w:t>
      </w:r>
      <w:proofErr w:type="spellEnd"/>
      <w:r>
        <w:rPr>
          <w:rFonts w:ascii="Arial" w:hAnsi="Arial" w:cs="Arial"/>
          <w:i/>
          <w:iCs/>
          <w:lang w:val="en-US"/>
        </w:rPr>
        <w:t xml:space="preserve"> wrong curly arrow in the equation or lone pair on AlCl</w:t>
      </w:r>
      <w:r>
        <w:rPr>
          <w:rFonts w:ascii="Arial" w:hAnsi="Arial" w:cs="Arial"/>
          <w:i/>
          <w:iCs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>)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tbl>
      <w:tblPr>
        <w:tblW w:w="0" w:type="auto"/>
        <w:tblInd w:w="103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5"/>
        <w:gridCol w:w="3255"/>
      </w:tblGrid>
      <w:tr w:rsidR="00645015" w:rsidTr="00FB326D">
        <w:tc>
          <w:tcPr>
            <w:tcW w:w="3815" w:type="dxa"/>
          </w:tcPr>
          <w:p w:rsidR="00645015" w:rsidRDefault="00645015" w:rsidP="00CF0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>
                  <wp:extent cx="2295525" cy="8191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5015" w:rsidRDefault="00645015" w:rsidP="00CF0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  <w:p w:rsidR="00645015" w:rsidRDefault="00645015" w:rsidP="00CF0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  <w:p w:rsidR="00645015" w:rsidRDefault="00645015" w:rsidP="00CF0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 </w:t>
            </w:r>
          </w:p>
          <w:p w:rsidR="00645015" w:rsidRDefault="00645015" w:rsidP="00CF0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(M1 arrow from within hexagon to C or to + on C)</w:t>
            </w:r>
          </w:p>
          <w:p w:rsidR="00645015" w:rsidRDefault="00645015" w:rsidP="00CF0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 xml:space="preserve">(don’t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penalise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position of + on C of RCO+)</w:t>
            </w:r>
          </w:p>
        </w:tc>
        <w:tc>
          <w:tcPr>
            <w:tcW w:w="3255" w:type="dxa"/>
          </w:tcPr>
          <w:p w:rsidR="00645015" w:rsidRDefault="00645015" w:rsidP="00CF0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(horseshoe must not extend beyond C2 to C6 but can be smaller)</w:t>
            </w:r>
          </w:p>
          <w:p w:rsidR="00645015" w:rsidRDefault="00645015" w:rsidP="00CF0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(+ not too close to C1)</w:t>
            </w:r>
          </w:p>
          <w:p w:rsidR="00645015" w:rsidRDefault="00645015" w:rsidP="00CF0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(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penalise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M2 if CH</w:t>
            </w:r>
            <w:r>
              <w:rPr>
                <w:rFonts w:ascii="Arial" w:hAnsi="Arial" w:cs="Arial"/>
                <w:sz w:val="14"/>
                <w:szCs w:val="14"/>
                <w:vertAlign w:val="subscript"/>
                <w:lang w:val="en-US"/>
              </w:rPr>
              <w:t>3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 chain wrong again but allow M1 and M3)</w:t>
            </w:r>
          </w:p>
          <w:p w:rsidR="00645015" w:rsidRDefault="00645015" w:rsidP="00CF0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 xml:space="preserve">(M3 arrow into hexagon unless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Kekule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>)</w:t>
            </w:r>
          </w:p>
          <w:p w:rsidR="00645015" w:rsidRDefault="00645015" w:rsidP="00CF0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(allow M3 arrow independent of M2 structure)</w:t>
            </w:r>
          </w:p>
        </w:tc>
      </w:tr>
    </w:tbl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3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         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571625" cy="228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(or can be gained in mechanism);</w:t>
      </w:r>
    </w:p>
    <w:p w:rsidR="00FB326D" w:rsidRDefault="00645015" w:rsidP="00EC22DB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Arial" w:hAnsi="Arial" w:cs="Arial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EC22DB" w:rsidP="00645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[5</w:t>
      </w:r>
      <w:r w:rsidR="00645015">
        <w:rPr>
          <w:rFonts w:ascii="Arial" w:hAnsi="Arial" w:cs="Arial"/>
          <w:b/>
          <w:bCs/>
          <w:sz w:val="20"/>
          <w:szCs w:val="20"/>
          <w:lang w:val="en-US"/>
        </w:rPr>
        <w:t>]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645015" w:rsidRDefault="00FB326D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5</w:t>
      </w:r>
      <w:r w:rsidR="00645015">
        <w:rPr>
          <w:rFonts w:ascii="Arial" w:hAnsi="Arial" w:cs="Arial"/>
          <w:b/>
          <w:bCs/>
          <w:lang w:val="en-US"/>
        </w:rPr>
        <w:t>.</w:t>
      </w:r>
      <w:r>
        <w:rPr>
          <w:rFonts w:ascii="Arial" w:hAnsi="Arial" w:cs="Arial"/>
          <w:lang w:val="en-US"/>
        </w:rPr>
        <w:t>       </w:t>
      </w:r>
      <w:r w:rsidR="00645015">
        <w:rPr>
          <w:rFonts w:ascii="Arial" w:hAnsi="Arial" w:cs="Arial"/>
          <w:lang w:val="en-US"/>
        </w:rPr>
        <w:t>(a)     3-hydroxybutanal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number 1   i.e. allow 3-hydroxybutan-1-al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not hydroxyl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(b)     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1028700" cy="428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= 1.1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sz w:val="14"/>
          <w:szCs w:val="14"/>
          <w:vertAlign w:val="superscript"/>
          <w:lang w:val="en-US"/>
        </w:rPr>
      </w:pPr>
      <w:proofErr w:type="spellStart"/>
      <w:r>
        <w:rPr>
          <w:rFonts w:ascii="Arial" w:hAnsi="Arial" w:cs="Arial"/>
          <w:lang w:val="en-US"/>
        </w:rPr>
        <w:t>mol</w:t>
      </w:r>
      <w:proofErr w:type="spellEnd"/>
      <w:r>
        <w:rPr>
          <w:rFonts w:ascii="Arial" w:hAnsi="Arial" w:cs="Arial"/>
          <w:sz w:val="14"/>
          <w:szCs w:val="14"/>
          <w:vertAlign w:val="superscript"/>
          <w:lang w:val="en-US"/>
        </w:rPr>
        <w:t>–1</w:t>
      </w:r>
      <w:r>
        <w:rPr>
          <w:rFonts w:ascii="Arial" w:hAnsi="Arial" w:cs="Arial"/>
          <w:lang w:val="en-US"/>
        </w:rPr>
        <w:t xml:space="preserve"> dm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3</w:t>
      </w:r>
      <w:r>
        <w:rPr>
          <w:rFonts w:ascii="Arial" w:hAnsi="Arial" w:cs="Arial"/>
          <w:lang w:val="en-US"/>
        </w:rPr>
        <w:t xml:space="preserve"> s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–1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(c)     planar or flat C=O or molecule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 planar molecule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u w:val="single"/>
          <w:lang w:val="en-US"/>
        </w:rPr>
        <w:t>equal</w:t>
      </w:r>
      <w:r>
        <w:rPr>
          <w:rFonts w:ascii="Arial" w:hAnsi="Arial" w:cs="Arial"/>
          <w:lang w:val="en-US"/>
        </w:rPr>
        <w:t xml:space="preserve"> probability of attack from above or below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sz w:val="14"/>
          <w:szCs w:val="14"/>
          <w:vertAlign w:val="superscript"/>
          <w:lang w:val="en-US"/>
        </w:rPr>
      </w:pPr>
      <w:r>
        <w:rPr>
          <w:rFonts w:ascii="Arial" w:hAnsi="Arial" w:cs="Arial"/>
          <w:i/>
          <w:iCs/>
          <w:lang w:val="en-US"/>
        </w:rPr>
        <w:t>must be equal; not attack of OH</w:t>
      </w:r>
      <w:r>
        <w:rPr>
          <w:rFonts w:ascii="Arial" w:hAnsi="Arial" w:cs="Arial"/>
          <w:i/>
          <w:iCs/>
          <w:sz w:val="14"/>
          <w:szCs w:val="14"/>
          <w:vertAlign w:val="superscript"/>
          <w:lang w:val="en-US"/>
        </w:rPr>
        <w:t>–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     (i)      Step 1 if wrong – no mark for explanation.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involves </w:t>
      </w:r>
      <w:proofErr w:type="spellStart"/>
      <w:r>
        <w:rPr>
          <w:rFonts w:ascii="Arial" w:hAnsi="Arial" w:cs="Arial"/>
          <w:lang w:val="en-US"/>
        </w:rPr>
        <w:t>ethanal</w:t>
      </w:r>
      <w:proofErr w:type="spellEnd"/>
      <w:r>
        <w:rPr>
          <w:rFonts w:ascii="Arial" w:hAnsi="Arial" w:cs="Arial"/>
          <w:lang w:val="en-US"/>
        </w:rPr>
        <w:t xml:space="preserve"> and OH</w:t>
      </w:r>
      <w:r>
        <w:rPr>
          <w:rFonts w:ascii="Arial" w:hAnsi="Arial" w:cs="Arial"/>
          <w:sz w:val="14"/>
          <w:szCs w:val="14"/>
          <w:vertAlign w:val="superscript"/>
          <w:lang w:val="en-US"/>
        </w:rPr>
        <w:t>–</w:t>
      </w:r>
      <w:r>
        <w:rPr>
          <w:rFonts w:ascii="Arial" w:hAnsi="Arial" w:cs="Arial"/>
          <w:lang w:val="en-US"/>
        </w:rPr>
        <w:t xml:space="preserve"> or species/ “molecules”</w:t>
      </w:r>
      <w:r>
        <w:rPr>
          <w:rFonts w:ascii="Arial" w:hAnsi="Arial" w:cs="Arial"/>
          <w:lang w:val="en-US"/>
        </w:rPr>
        <w:br/>
        <w:t>in rate equation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 (B-L) acid or proton donor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not Lewis acid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(iii)     nucleophilic addition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QOL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(iv)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lastRenderedPageBreak/>
        <w:drawing>
          <wp:inline distT="0" distB="0" distL="0" distR="0">
            <wp:extent cx="1047750" cy="1133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not allow M2 before M1, but allow M1 attack on C+ after non-scoring carbonyl arrow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error in product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2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FB326D" w:rsidRDefault="00FB326D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(e)     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2514600" cy="885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[13]</w:t>
      </w:r>
    </w:p>
    <w:p w:rsidR="00645015" w:rsidRDefault="00645015" w:rsidP="00FB326D">
      <w:pPr>
        <w:widowControl w:val="0"/>
        <w:autoSpaceDE w:val="0"/>
        <w:autoSpaceDN w:val="0"/>
        <w:adjustRightInd w:val="0"/>
        <w:spacing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645015" w:rsidRDefault="00FB326D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567" w:hanging="1701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6</w:t>
      </w:r>
      <w:r w:rsidR="00645015">
        <w:rPr>
          <w:rFonts w:ascii="Arial" w:hAnsi="Arial" w:cs="Arial"/>
          <w:b/>
          <w:bCs/>
          <w:lang w:val="en-US"/>
        </w:rPr>
        <w:t>.</w:t>
      </w:r>
      <w:r>
        <w:rPr>
          <w:rFonts w:ascii="Arial" w:hAnsi="Arial" w:cs="Arial"/>
          <w:b/>
          <w:bCs/>
          <w:lang w:val="en-US"/>
        </w:rPr>
        <w:t xml:space="preserve"> </w:t>
      </w:r>
      <w:r>
        <w:rPr>
          <w:rFonts w:ascii="Arial" w:hAnsi="Arial" w:cs="Arial"/>
          <w:b/>
          <w:bCs/>
          <w:lang w:val="en-US"/>
        </w:rPr>
        <w:tab/>
      </w:r>
      <w:r w:rsidR="00645015">
        <w:rPr>
          <w:rFonts w:ascii="Arial" w:hAnsi="Arial" w:cs="Arial"/>
          <w:lang w:val="en-US"/>
        </w:rPr>
        <w:t>(a)     (i)      </w:t>
      </w:r>
      <w:r w:rsidR="00645015">
        <w:rPr>
          <w:rFonts w:ascii="Arial" w:hAnsi="Arial" w:cs="Arial"/>
          <w:u w:val="single"/>
          <w:lang w:val="en-US"/>
        </w:rPr>
        <w:t>3</w:t>
      </w:r>
      <w:r w:rsidR="00645015">
        <w:rPr>
          <w:rFonts w:ascii="Arial" w:hAnsi="Arial" w:cs="Arial"/>
          <w:lang w:val="en-US"/>
        </w:rPr>
        <w:t>CH</w:t>
      </w:r>
      <w:r w:rsidR="00645015">
        <w:rPr>
          <w:rFonts w:ascii="Arial" w:hAnsi="Arial" w:cs="Arial"/>
          <w:sz w:val="14"/>
          <w:szCs w:val="14"/>
          <w:vertAlign w:val="subscript"/>
          <w:lang w:val="en-US"/>
        </w:rPr>
        <w:t>3</w:t>
      </w:r>
      <w:r w:rsidR="00645015">
        <w:rPr>
          <w:rFonts w:ascii="Arial" w:hAnsi="Arial" w:cs="Arial"/>
          <w:lang w:val="en-US"/>
        </w:rPr>
        <w:t>OH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Not molecular formula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HOCH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CH(OH)CH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OH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835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(ii)     →   19CO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   +   19H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  <w:r>
        <w:rPr>
          <w:rFonts w:ascii="Arial" w:hAnsi="Arial" w:cs="Arial"/>
          <w:lang w:val="en-US"/>
        </w:rPr>
        <w:t>O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Or doubled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sz w:val="14"/>
          <w:szCs w:val="14"/>
          <w:vertAlign w:val="subscript"/>
          <w:lang w:val="en-US"/>
        </w:rPr>
      </w:pPr>
      <w:r>
        <w:rPr>
          <w:rFonts w:ascii="Arial" w:hAnsi="Arial" w:cs="Arial"/>
          <w:lang w:val="en-US"/>
        </w:rPr>
        <w:t>C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17</w:t>
      </w:r>
      <w:r>
        <w:rPr>
          <w:rFonts w:ascii="Arial" w:hAnsi="Arial" w:cs="Arial"/>
          <w:lang w:val="en-US"/>
        </w:rPr>
        <w:t>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35</w:t>
      </w:r>
      <w:r>
        <w:rPr>
          <w:rFonts w:ascii="Arial" w:hAnsi="Arial" w:cs="Arial"/>
          <w:lang w:val="en-US"/>
        </w:rPr>
        <w:t>COOCH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 xml:space="preserve"> + 27½ or 55/2 O</w:t>
      </w:r>
      <w:r>
        <w:rPr>
          <w:rFonts w:ascii="Arial" w:hAnsi="Arial" w:cs="Arial"/>
          <w:sz w:val="14"/>
          <w:szCs w:val="14"/>
          <w:vertAlign w:val="subscript"/>
          <w:lang w:val="en-US"/>
        </w:rPr>
        <w:t>2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Consequential on correct right-hand side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FB326D" w:rsidP="00645015">
      <w:pPr>
        <w:widowControl w:val="0"/>
        <w:autoSpaceDE w:val="0"/>
        <w:autoSpaceDN w:val="0"/>
        <w:adjustRightInd w:val="0"/>
        <w:spacing w:after="0" w:line="240" w:lineRule="auto"/>
        <w:ind w:left="1191" w:right="1134" w:hanging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 xml:space="preserve">     </w:t>
      </w:r>
      <w:r w:rsidR="00645015">
        <w:rPr>
          <w:rFonts w:ascii="Arial" w:hAnsi="Arial" w:cs="Arial"/>
          <w:lang w:val="en-US"/>
        </w:rPr>
        <w:t>(b)    (i)       A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645015">
        <w:rPr>
          <w:rFonts w:ascii="Arial" w:hAnsi="Arial" w:cs="Arial"/>
          <w:lang w:val="en-US"/>
        </w:rPr>
        <w:t>0.7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FB326D" w:rsidP="00645015">
      <w:pPr>
        <w:widowControl w:val="0"/>
        <w:autoSpaceDE w:val="0"/>
        <w:autoSpaceDN w:val="0"/>
        <w:adjustRightInd w:val="0"/>
        <w:spacing w:after="0" w:line="240" w:lineRule="auto"/>
        <w:ind w:left="567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645015">
        <w:rPr>
          <w:rFonts w:ascii="Arial" w:hAnsi="Arial" w:cs="Arial"/>
          <w:lang w:val="en-US"/>
        </w:rPr>
        <w:t>Ethanol</w:t>
      </w:r>
      <w:r>
        <w:rPr>
          <w:rFonts w:ascii="Arial" w:hAnsi="Arial" w:cs="Arial"/>
          <w:lang w:val="en-US"/>
        </w:rPr>
        <w:tab/>
      </w:r>
      <w:r w:rsidR="00645015">
        <w:rPr>
          <w:rFonts w:ascii="Arial" w:hAnsi="Arial" w:cs="Arial"/>
          <w:lang w:val="en-US"/>
        </w:rPr>
        <w:t>6.4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FB326D" w:rsidP="00645015">
      <w:pPr>
        <w:widowControl w:val="0"/>
        <w:autoSpaceDE w:val="0"/>
        <w:autoSpaceDN w:val="0"/>
        <w:adjustRightInd w:val="0"/>
        <w:spacing w:after="0" w:line="240" w:lineRule="auto"/>
        <w:ind w:left="680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645015">
        <w:rPr>
          <w:rFonts w:ascii="Arial" w:hAnsi="Arial" w:cs="Arial"/>
          <w:lang w:val="en-US"/>
        </w:rPr>
        <w:t>Water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645015">
        <w:rPr>
          <w:rFonts w:ascii="Arial" w:hAnsi="Arial" w:cs="Arial"/>
          <w:lang w:val="en-US"/>
        </w:rPr>
        <w:t>3.6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FB326D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645015">
        <w:rPr>
          <w:rFonts w:ascii="Arial" w:hAnsi="Arial" w:cs="Arial"/>
          <w:lang w:val="en-US"/>
        </w:rPr>
        <w:t>(ii)     No effect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If wrong, CE= 0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Equal moles on each side of equation </w:t>
      </w:r>
      <w:r>
        <w:rPr>
          <w:rFonts w:ascii="Arial" w:hAnsi="Arial" w:cs="Arial"/>
          <w:b/>
          <w:bCs/>
          <w:i/>
          <w:iCs/>
          <w:lang w:val="en-US"/>
        </w:rPr>
        <w:t>OR</w:t>
      </w:r>
      <w:r>
        <w:rPr>
          <w:rFonts w:ascii="Arial" w:hAnsi="Arial" w:cs="Arial"/>
          <w:lang w:val="en-US"/>
        </w:rPr>
        <w:t xml:space="preserve"> V cancels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moles of gas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FB326D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645015">
        <w:rPr>
          <w:rFonts w:ascii="Arial" w:hAnsi="Arial" w:cs="Arial"/>
          <w:lang w:val="en-US"/>
        </w:rPr>
        <w:t>(iii)    M1 </w:t>
      </w:r>
      <w:r w:rsidR="00645015">
        <w:rPr>
          <w:rFonts w:ascii="Arial" w:hAnsi="Arial" w:cs="Arial"/>
          <w:noProof/>
          <w:lang w:eastAsia="en-GB"/>
        </w:rPr>
        <w:drawing>
          <wp:inline distT="0" distB="0" distL="0" distR="0">
            <wp:extent cx="1514475" cy="5334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Must have all brackets but allow ( )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FB326D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1134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645015">
        <w:rPr>
          <w:rFonts w:ascii="Arial" w:hAnsi="Arial" w:cs="Arial"/>
          <w:lang w:val="en-US"/>
        </w:rPr>
        <w:t>(iv)    M2 </w:t>
      </w:r>
      <w:r w:rsidR="00645015">
        <w:rPr>
          <w:rFonts w:ascii="Arial" w:hAnsi="Arial" w:cs="Arial"/>
          <w:noProof/>
          <w:lang w:eastAsia="en-GB"/>
        </w:rPr>
        <w:drawing>
          <wp:inline distT="0" distB="0" distL="0" distR="0">
            <wp:extent cx="904875" cy="466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If K</w:t>
      </w:r>
      <w:r>
        <w:rPr>
          <w:rFonts w:ascii="Arial" w:hAnsi="Arial" w:cs="Arial"/>
          <w:i/>
          <w:iCs/>
          <w:sz w:val="14"/>
          <w:szCs w:val="14"/>
          <w:vertAlign w:val="subscript"/>
          <w:lang w:val="en-US"/>
        </w:rPr>
        <w:t>c</w:t>
      </w:r>
      <w:r>
        <w:rPr>
          <w:rFonts w:ascii="Arial" w:hAnsi="Arial" w:cs="Arial"/>
          <w:i/>
          <w:iCs/>
          <w:lang w:val="en-US"/>
        </w:rPr>
        <w:t xml:space="preserve"> wrong can only score M4 for units consequential to their K</w:t>
      </w:r>
      <w:r>
        <w:rPr>
          <w:rFonts w:ascii="Arial" w:hAnsi="Arial" w:cs="Arial"/>
          <w:i/>
          <w:iCs/>
          <w:sz w:val="14"/>
          <w:szCs w:val="14"/>
          <w:vertAlign w:val="subscript"/>
          <w:lang w:val="en-US"/>
        </w:rPr>
        <w:t>c</w:t>
      </w:r>
      <w:r>
        <w:rPr>
          <w:rFonts w:ascii="Arial" w:hAnsi="Arial" w:cs="Arial"/>
          <w:i/>
          <w:iCs/>
          <w:lang w:val="en-US"/>
        </w:rPr>
        <w:t xml:space="preserve"> working in (b)(iv)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FB326D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ab/>
      </w:r>
      <w:r>
        <w:rPr>
          <w:rFonts w:ascii="Arial" w:hAnsi="Arial" w:cs="Arial"/>
          <w:lang w:val="en-US"/>
        </w:rPr>
        <w:tab/>
      </w:r>
      <w:r w:rsidR="00645015">
        <w:rPr>
          <w:rFonts w:ascii="Arial" w:hAnsi="Arial" w:cs="Arial"/>
          <w:lang w:val="en-US"/>
        </w:rPr>
        <w:t>M3 0.55 (min 2dp)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FB326D" w:rsidP="00645015">
      <w:pPr>
        <w:widowControl w:val="0"/>
        <w:autoSpaceDE w:val="0"/>
        <w:autoSpaceDN w:val="0"/>
        <w:adjustRightInd w:val="0"/>
        <w:spacing w:after="0" w:line="240" w:lineRule="auto"/>
        <w:ind w:left="1701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="00645015">
        <w:rPr>
          <w:rFonts w:ascii="Arial" w:hAnsi="Arial" w:cs="Arial"/>
          <w:lang w:val="en-US"/>
        </w:rPr>
        <w:t>M4 No units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[13]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7</w:t>
      </w:r>
      <w:r>
        <w:rPr>
          <w:rFonts w:ascii="Arial" w:hAnsi="Arial" w:cs="Arial"/>
          <w:b/>
          <w:bCs/>
          <w:lang w:val="en-US"/>
        </w:rPr>
        <w:t>.</w:t>
      </w:r>
      <w:r>
        <w:rPr>
          <w:rFonts w:ascii="Arial" w:hAnsi="Arial" w:cs="Arial"/>
          <w:b/>
          <w:bCs/>
          <w:lang w:val="en-US"/>
        </w:rPr>
        <w:tab/>
      </w:r>
      <w:r>
        <w:rPr>
          <w:rFonts w:ascii="Arial" w:hAnsi="Arial" w:cs="Arial"/>
          <w:lang w:val="en-US"/>
        </w:rPr>
        <w:t>(a)    (Nucleophilic) addition-elimination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 Minus sign on NH</w:t>
      </w:r>
      <w:r>
        <w:rPr>
          <w:rFonts w:ascii="Arial" w:hAnsi="Arial" w:cs="Arial"/>
          <w:i/>
          <w:iCs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 xml:space="preserve"> loses M1(but not M4 also)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 M2 not allowed independent of M1, but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after="0" w:line="240" w:lineRule="auto"/>
        <w:ind w:right="1134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  <w:lang w:eastAsia="en-GB"/>
        </w:rPr>
        <w:drawing>
          <wp:inline distT="0" distB="0" distL="0" distR="0">
            <wp:extent cx="4867275" cy="15906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DB" w:rsidRDefault="00EC22DB" w:rsidP="00EC22DB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 allow M1 for correct attack on C+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 + rather than δ+ on C=O loses M2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•   </w:t>
      </w:r>
      <w:r>
        <w:rPr>
          <w:rFonts w:ascii="Arial" w:hAnsi="Arial" w:cs="Arial"/>
          <w:b/>
          <w:bCs/>
          <w:i/>
          <w:iCs/>
          <w:lang w:val="en-US"/>
        </w:rPr>
        <w:t>If Cl lost with C=O breaking, max1 for M1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•   </w:t>
      </w:r>
      <w:r>
        <w:rPr>
          <w:rFonts w:ascii="Arial" w:hAnsi="Arial" w:cs="Arial"/>
          <w:b/>
          <w:bCs/>
          <w:i/>
          <w:iCs/>
          <w:lang w:val="en-US"/>
        </w:rPr>
        <w:t>M3</w:t>
      </w:r>
      <w:r>
        <w:rPr>
          <w:rFonts w:ascii="Arial" w:hAnsi="Arial" w:cs="Arial"/>
          <w:i/>
          <w:iCs/>
          <w:lang w:val="en-US"/>
        </w:rPr>
        <w:t xml:space="preserve"> for correct structure </w:t>
      </w:r>
      <w:r>
        <w:rPr>
          <w:rFonts w:ascii="Arial" w:hAnsi="Arial" w:cs="Arial"/>
          <w:i/>
          <w:iCs/>
          <w:u w:val="single"/>
          <w:lang w:val="en-US"/>
        </w:rPr>
        <w:t>with charges</w:t>
      </w:r>
      <w:r>
        <w:rPr>
          <w:rFonts w:ascii="Arial" w:hAnsi="Arial" w:cs="Arial"/>
          <w:i/>
          <w:iCs/>
          <w:lang w:val="en-US"/>
        </w:rPr>
        <w:t xml:space="preserve"> but </w:t>
      </w:r>
      <w:proofErr w:type="spellStart"/>
      <w:r>
        <w:rPr>
          <w:rFonts w:ascii="Arial" w:hAnsi="Arial" w:cs="Arial"/>
          <w:i/>
          <w:iCs/>
          <w:lang w:val="en-US"/>
        </w:rPr>
        <w:t>lp</w:t>
      </w:r>
      <w:proofErr w:type="spellEnd"/>
      <w:r>
        <w:rPr>
          <w:rFonts w:ascii="Arial" w:hAnsi="Arial" w:cs="Arial"/>
          <w:i/>
          <w:iCs/>
          <w:lang w:val="en-US"/>
        </w:rPr>
        <w:t xml:space="preserve"> on O is part of </w:t>
      </w:r>
      <w:r>
        <w:rPr>
          <w:rFonts w:ascii="Arial" w:hAnsi="Arial" w:cs="Arial"/>
          <w:b/>
          <w:bCs/>
          <w:i/>
          <w:iCs/>
          <w:lang w:val="en-US"/>
        </w:rPr>
        <w:t>M4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•   only allow </w:t>
      </w:r>
      <w:r>
        <w:rPr>
          <w:rFonts w:ascii="Arial" w:hAnsi="Arial" w:cs="Arial"/>
          <w:b/>
          <w:bCs/>
          <w:i/>
          <w:iCs/>
          <w:lang w:val="en-US"/>
        </w:rPr>
        <w:t>M4</w:t>
      </w:r>
      <w:r>
        <w:rPr>
          <w:rFonts w:ascii="Arial" w:hAnsi="Arial" w:cs="Arial"/>
          <w:i/>
          <w:iCs/>
          <w:lang w:val="en-US"/>
        </w:rPr>
        <w:t xml:space="preserve"> after correct/very close </w:t>
      </w:r>
      <w:r>
        <w:rPr>
          <w:rFonts w:ascii="Arial" w:hAnsi="Arial" w:cs="Arial"/>
          <w:b/>
          <w:bCs/>
          <w:i/>
          <w:iCs/>
          <w:lang w:val="en-US"/>
        </w:rPr>
        <w:t>M3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•   For </w:t>
      </w:r>
      <w:r>
        <w:rPr>
          <w:rFonts w:ascii="Arial" w:hAnsi="Arial" w:cs="Arial"/>
          <w:b/>
          <w:bCs/>
          <w:i/>
          <w:iCs/>
          <w:lang w:val="en-US"/>
        </w:rPr>
        <w:t>M4</w:t>
      </w:r>
      <w:r>
        <w:rPr>
          <w:rFonts w:ascii="Arial" w:hAnsi="Arial" w:cs="Arial"/>
          <w:i/>
          <w:iCs/>
          <w:lang w:val="en-US"/>
        </w:rPr>
        <w:t>, ignore NH</w:t>
      </w:r>
      <w:r>
        <w:rPr>
          <w:rFonts w:ascii="Arial" w:hAnsi="Arial" w:cs="Arial"/>
          <w:i/>
          <w:iCs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 xml:space="preserve"> removing H</w:t>
      </w:r>
      <w:r>
        <w:rPr>
          <w:rFonts w:ascii="Arial" w:hAnsi="Arial" w:cs="Arial"/>
          <w:i/>
          <w:iCs/>
          <w:sz w:val="14"/>
          <w:szCs w:val="14"/>
          <w:vertAlign w:val="superscript"/>
          <w:lang w:val="en-US"/>
        </w:rPr>
        <w:t>+</w:t>
      </w:r>
      <w:r>
        <w:rPr>
          <w:rFonts w:ascii="Arial" w:hAnsi="Arial" w:cs="Arial"/>
          <w:i/>
          <w:iCs/>
          <w:lang w:val="en-US"/>
        </w:rPr>
        <w:t xml:space="preserve"> but lose </w:t>
      </w:r>
      <w:r>
        <w:rPr>
          <w:rFonts w:ascii="Arial" w:hAnsi="Arial" w:cs="Arial"/>
          <w:b/>
          <w:bCs/>
          <w:i/>
          <w:iCs/>
          <w:lang w:val="en-US"/>
        </w:rPr>
        <w:t>M4</w:t>
      </w:r>
      <w:r>
        <w:rPr>
          <w:rFonts w:ascii="Arial" w:hAnsi="Arial" w:cs="Arial"/>
          <w:i/>
          <w:iCs/>
          <w:lang w:val="en-US"/>
        </w:rPr>
        <w:t xml:space="preserve"> for Cl</w:t>
      </w:r>
      <w:r>
        <w:rPr>
          <w:rFonts w:ascii="Arial" w:hAnsi="Arial" w:cs="Arial"/>
          <w:i/>
          <w:iCs/>
          <w:sz w:val="14"/>
          <w:szCs w:val="14"/>
          <w:vertAlign w:val="superscript"/>
          <w:lang w:val="en-US"/>
        </w:rPr>
        <w:t>–</w:t>
      </w:r>
      <w:r>
        <w:rPr>
          <w:rFonts w:ascii="Arial" w:hAnsi="Arial" w:cs="Arial"/>
          <w:i/>
          <w:iCs/>
          <w:lang w:val="en-US"/>
        </w:rPr>
        <w:t xml:space="preserve"> removing    H</w:t>
      </w:r>
      <w:r>
        <w:rPr>
          <w:rFonts w:ascii="Arial" w:hAnsi="Arial" w:cs="Arial"/>
          <w:i/>
          <w:iCs/>
          <w:sz w:val="14"/>
          <w:szCs w:val="14"/>
          <w:vertAlign w:val="superscript"/>
          <w:lang w:val="en-US"/>
        </w:rPr>
        <w:t>+</w:t>
      </w:r>
      <w:r>
        <w:rPr>
          <w:rFonts w:ascii="Arial" w:hAnsi="Arial" w:cs="Arial"/>
          <w:i/>
          <w:iCs/>
          <w:lang w:val="en-US"/>
        </w:rPr>
        <w:t xml:space="preserve"> in mechanism,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•   but ignore </w:t>
      </w:r>
      <w:proofErr w:type="spellStart"/>
      <w:r>
        <w:rPr>
          <w:rFonts w:ascii="Arial" w:hAnsi="Arial" w:cs="Arial"/>
          <w:i/>
          <w:iCs/>
          <w:lang w:val="en-US"/>
        </w:rPr>
        <w:t>HCl</w:t>
      </w:r>
      <w:proofErr w:type="spellEnd"/>
      <w:r>
        <w:rPr>
          <w:rFonts w:ascii="Arial" w:hAnsi="Arial" w:cs="Arial"/>
          <w:i/>
          <w:iCs/>
          <w:lang w:val="en-US"/>
        </w:rPr>
        <w:t xml:space="preserve"> shown as a product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4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propanamide</w:t>
      </w:r>
      <w:proofErr w:type="spellEnd"/>
      <w:r>
        <w:rPr>
          <w:rFonts w:ascii="Arial" w:hAnsi="Arial" w:cs="Arial"/>
          <w:lang w:val="en-US"/>
        </w:rPr>
        <w:t xml:space="preserve"> (Ignore -1- )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proofErr w:type="spellStart"/>
      <w:r>
        <w:rPr>
          <w:rFonts w:ascii="Arial" w:hAnsi="Arial" w:cs="Arial"/>
          <w:i/>
          <w:iCs/>
          <w:lang w:val="en-US"/>
        </w:rPr>
        <w:t>penalise</w:t>
      </w:r>
      <w:proofErr w:type="spellEnd"/>
      <w:r>
        <w:rPr>
          <w:rFonts w:ascii="Arial" w:hAnsi="Arial" w:cs="Arial"/>
          <w:i/>
          <w:iCs/>
          <w:lang w:val="en-US"/>
        </w:rPr>
        <w:t xml:space="preserve"> other numbers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proofErr w:type="spellStart"/>
      <w:r>
        <w:rPr>
          <w:rFonts w:ascii="Arial" w:hAnsi="Arial" w:cs="Arial"/>
          <w:i/>
          <w:iCs/>
          <w:lang w:val="en-US"/>
        </w:rPr>
        <w:t>penalise</w:t>
      </w:r>
      <w:proofErr w:type="spellEnd"/>
      <w:r>
        <w:rPr>
          <w:rFonts w:ascii="Arial" w:hAnsi="Arial" w:cs="Arial"/>
          <w:i/>
          <w:iCs/>
          <w:lang w:val="en-US"/>
        </w:rPr>
        <w:t xml:space="preserve"> </w:t>
      </w:r>
      <w:proofErr w:type="spellStart"/>
      <w:r>
        <w:rPr>
          <w:rFonts w:ascii="Arial" w:hAnsi="Arial" w:cs="Arial"/>
          <w:i/>
          <w:iCs/>
          <w:lang w:val="en-US"/>
        </w:rPr>
        <w:t>propaneamide</w:t>
      </w:r>
      <w:proofErr w:type="spellEnd"/>
      <w:r>
        <w:rPr>
          <w:rFonts w:ascii="Arial" w:hAnsi="Arial" w:cs="Arial"/>
          <w:i/>
          <w:iCs/>
          <w:lang w:val="en-US"/>
        </w:rPr>
        <w:t xml:space="preserve"> and N-</w:t>
      </w:r>
      <w:proofErr w:type="spellStart"/>
      <w:r>
        <w:rPr>
          <w:rFonts w:ascii="Arial" w:hAnsi="Arial" w:cs="Arial"/>
          <w:i/>
          <w:iCs/>
          <w:lang w:val="en-US"/>
        </w:rPr>
        <w:t>propanamide</w:t>
      </w:r>
      <w:proofErr w:type="spellEnd"/>
    </w:p>
    <w:p w:rsidR="00EC22DB" w:rsidRDefault="00EC22DB" w:rsidP="00EC22DB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(b)     Nucleophilic substitution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   Minus sign on NH</w:t>
      </w:r>
      <w:r>
        <w:rPr>
          <w:rFonts w:ascii="Arial" w:hAnsi="Arial" w:cs="Arial"/>
          <w:i/>
          <w:iCs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 xml:space="preserve"> loses M1 (not M4 also)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 + rather than δ+ on C=O loses M2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after="0" w:line="240" w:lineRule="auto"/>
        <w:ind w:right="1134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noProof/>
          <w:sz w:val="18"/>
          <w:szCs w:val="18"/>
          <w:lang w:eastAsia="en-GB"/>
        </w:rPr>
        <w:drawing>
          <wp:inline distT="0" distB="0" distL="0" distR="0">
            <wp:extent cx="4857750" cy="1352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 ALLOW SN1 so allow M2 for loss of Cl</w:t>
      </w:r>
      <w:r>
        <w:rPr>
          <w:rFonts w:ascii="Arial" w:hAnsi="Arial" w:cs="Arial"/>
          <w:i/>
          <w:iCs/>
          <w:sz w:val="14"/>
          <w:szCs w:val="14"/>
          <w:vertAlign w:val="superscript"/>
          <w:lang w:val="en-US"/>
        </w:rPr>
        <w:t>–</w:t>
      </w:r>
      <w:r>
        <w:rPr>
          <w:rFonts w:ascii="Arial" w:hAnsi="Arial" w:cs="Arial"/>
          <w:i/>
          <w:iCs/>
          <w:lang w:val="en-US"/>
        </w:rPr>
        <w:t xml:space="preserve"> before attack of NH</w:t>
      </w:r>
      <w:r>
        <w:rPr>
          <w:rFonts w:ascii="Arial" w:hAnsi="Arial" w:cs="Arial"/>
          <w:i/>
          <w:iCs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>     on C+ for M1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 only allow M4 after correct/very close M3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 For M4, ignore NH</w:t>
      </w:r>
      <w:r>
        <w:rPr>
          <w:rFonts w:ascii="Arial" w:hAnsi="Arial" w:cs="Arial"/>
          <w:i/>
          <w:iCs/>
          <w:sz w:val="14"/>
          <w:szCs w:val="14"/>
          <w:vertAlign w:val="subscript"/>
          <w:lang w:val="en-US"/>
        </w:rPr>
        <w:t>3</w:t>
      </w:r>
      <w:r>
        <w:rPr>
          <w:rFonts w:ascii="Arial" w:hAnsi="Arial" w:cs="Arial"/>
          <w:i/>
          <w:iCs/>
          <w:lang w:val="en-US"/>
        </w:rPr>
        <w:t xml:space="preserve"> removing H</w:t>
      </w:r>
      <w:r>
        <w:rPr>
          <w:rFonts w:ascii="Arial" w:hAnsi="Arial" w:cs="Arial"/>
          <w:i/>
          <w:iCs/>
          <w:sz w:val="14"/>
          <w:szCs w:val="14"/>
          <w:vertAlign w:val="superscript"/>
          <w:lang w:val="en-US"/>
        </w:rPr>
        <w:t>+</w:t>
      </w:r>
      <w:r>
        <w:rPr>
          <w:rFonts w:ascii="Arial" w:hAnsi="Arial" w:cs="Arial"/>
          <w:i/>
          <w:iCs/>
          <w:lang w:val="en-US"/>
        </w:rPr>
        <w:t xml:space="preserve"> but lose M4 for Cl</w:t>
      </w:r>
      <w:r>
        <w:rPr>
          <w:rFonts w:ascii="Arial" w:hAnsi="Arial" w:cs="Arial"/>
          <w:i/>
          <w:iCs/>
          <w:sz w:val="14"/>
          <w:szCs w:val="14"/>
          <w:vertAlign w:val="superscript"/>
          <w:lang w:val="en-US"/>
        </w:rPr>
        <w:t>–</w:t>
      </w:r>
      <w:r>
        <w:rPr>
          <w:rFonts w:ascii="Arial" w:hAnsi="Arial" w:cs="Arial"/>
          <w:i/>
          <w:iCs/>
          <w:lang w:val="en-US"/>
        </w:rPr>
        <w:t xml:space="preserve"> removing H</w:t>
      </w:r>
      <w:r>
        <w:rPr>
          <w:rFonts w:ascii="Arial" w:hAnsi="Arial" w:cs="Arial"/>
          <w:i/>
          <w:iCs/>
          <w:sz w:val="14"/>
          <w:szCs w:val="14"/>
          <w:vertAlign w:val="superscript"/>
          <w:lang w:val="en-US"/>
        </w:rPr>
        <w:t>+</w:t>
      </w:r>
      <w:r>
        <w:rPr>
          <w:rFonts w:ascii="Arial" w:hAnsi="Arial" w:cs="Arial"/>
          <w:i/>
          <w:iCs/>
          <w:lang w:val="en-US"/>
        </w:rPr>
        <w:t xml:space="preserve"> in mechanism,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Propylamine (ignore number 1)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•   but ignore </w:t>
      </w:r>
      <w:proofErr w:type="spellStart"/>
      <w:r>
        <w:rPr>
          <w:rFonts w:ascii="Arial" w:hAnsi="Arial" w:cs="Arial"/>
          <w:i/>
          <w:iCs/>
          <w:lang w:val="en-US"/>
        </w:rPr>
        <w:t>HCl</w:t>
      </w:r>
      <w:proofErr w:type="spellEnd"/>
      <w:r>
        <w:rPr>
          <w:rFonts w:ascii="Arial" w:hAnsi="Arial" w:cs="Arial"/>
          <w:i/>
          <w:iCs/>
          <w:lang w:val="en-US"/>
        </w:rPr>
        <w:t xml:space="preserve"> shown as a product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4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or propan-</w:t>
      </w:r>
      <w:r>
        <w:rPr>
          <w:rFonts w:ascii="Arial" w:hAnsi="Arial" w:cs="Arial"/>
          <w:u w:val="single"/>
          <w:lang w:val="en-US"/>
        </w:rPr>
        <w:t>1</w:t>
      </w:r>
      <w:r>
        <w:rPr>
          <w:rFonts w:ascii="Arial" w:hAnsi="Arial" w:cs="Arial"/>
          <w:lang w:val="en-US"/>
        </w:rPr>
        <w:t xml:space="preserve">-amine or </w:t>
      </w:r>
      <w:r>
        <w:rPr>
          <w:rFonts w:ascii="Arial" w:hAnsi="Arial" w:cs="Arial"/>
          <w:u w:val="single"/>
          <w:lang w:val="en-US"/>
        </w:rPr>
        <w:t>1</w:t>
      </w:r>
      <w:r>
        <w:rPr>
          <w:rFonts w:ascii="Arial" w:hAnsi="Arial" w:cs="Arial"/>
          <w:lang w:val="en-US"/>
        </w:rPr>
        <w:t>-aminopropane (</w:t>
      </w:r>
      <w:r>
        <w:rPr>
          <w:rFonts w:ascii="Arial" w:hAnsi="Arial" w:cs="Arial"/>
          <w:u w:val="single"/>
          <w:lang w:val="en-US"/>
        </w:rPr>
        <w:t>number 1 needed</w:t>
      </w:r>
      <w:r>
        <w:rPr>
          <w:rFonts w:ascii="Arial" w:hAnsi="Arial" w:cs="Arial"/>
          <w:lang w:val="en-US"/>
        </w:rPr>
        <w:t>)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proofErr w:type="spellStart"/>
      <w:r>
        <w:rPr>
          <w:rFonts w:ascii="Arial" w:hAnsi="Arial" w:cs="Arial"/>
          <w:i/>
          <w:iCs/>
          <w:lang w:val="en-US"/>
        </w:rPr>
        <w:t>penalise</w:t>
      </w:r>
      <w:proofErr w:type="spellEnd"/>
      <w:r>
        <w:rPr>
          <w:rFonts w:ascii="Arial" w:hAnsi="Arial" w:cs="Arial"/>
          <w:i/>
          <w:iCs/>
          <w:lang w:val="en-US"/>
        </w:rPr>
        <w:t xml:space="preserve"> other numbers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allow </w:t>
      </w:r>
      <w:r>
        <w:rPr>
          <w:rFonts w:ascii="Arial" w:hAnsi="Arial" w:cs="Arial"/>
          <w:i/>
          <w:iCs/>
          <w:u w:val="single"/>
          <w:lang w:val="en-US"/>
        </w:rPr>
        <w:t>1</w:t>
      </w:r>
      <w:r>
        <w:rPr>
          <w:rFonts w:ascii="Arial" w:hAnsi="Arial" w:cs="Arial"/>
          <w:i/>
          <w:iCs/>
          <w:lang w:val="en-US"/>
        </w:rPr>
        <w:t>-propanamine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(c)     electron rich ring or benzene or pi cloud </w:t>
      </w:r>
      <w:r>
        <w:rPr>
          <w:rFonts w:ascii="Arial" w:hAnsi="Arial" w:cs="Arial"/>
          <w:u w:val="single"/>
          <w:lang w:val="en-US"/>
        </w:rPr>
        <w:t>repels</w:t>
      </w:r>
      <w:r>
        <w:rPr>
          <w:rFonts w:ascii="Arial" w:hAnsi="Arial" w:cs="Arial"/>
          <w:lang w:val="en-US"/>
        </w:rPr>
        <w:t xml:space="preserve"> nucleophile/ammonia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Allow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 C–Cl bond is short/stronger than in haloalkane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•   C–Cl is less polar than in haloalkane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before="60"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•   resonance </w:t>
      </w:r>
      <w:proofErr w:type="spellStart"/>
      <w:r>
        <w:rPr>
          <w:rFonts w:ascii="Arial" w:hAnsi="Arial" w:cs="Arial"/>
          <w:i/>
          <w:iCs/>
          <w:lang w:val="en-US"/>
        </w:rPr>
        <w:t>stabilisation</w:t>
      </w:r>
      <w:proofErr w:type="spellEnd"/>
      <w:r>
        <w:rPr>
          <w:rFonts w:ascii="Arial" w:hAnsi="Arial" w:cs="Arial"/>
          <w:i/>
          <w:iCs/>
          <w:lang w:val="en-US"/>
        </w:rPr>
        <w:t xml:space="preserve"> between ring and Cl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after="0" w:line="240" w:lineRule="auto"/>
        <w:ind w:right="1134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EC22D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[13]</w:t>
      </w:r>
    </w:p>
    <w:p w:rsidR="00FB326D" w:rsidRDefault="00FB326D">
      <w:pPr>
        <w:rPr>
          <w:rFonts w:ascii="Arial" w:hAnsi="Arial" w:cs="Arial"/>
          <w:b/>
          <w:bCs/>
          <w:lang w:val="en-US"/>
        </w:rPr>
      </w:pPr>
    </w:p>
    <w:p w:rsidR="00645015" w:rsidRDefault="00FB326D" w:rsidP="00645015">
      <w:pPr>
        <w:widowControl w:val="0"/>
        <w:autoSpaceDE w:val="0"/>
        <w:autoSpaceDN w:val="0"/>
        <w:adjustRightInd w:val="0"/>
        <w:spacing w:after="0" w:line="240" w:lineRule="auto"/>
        <w:ind w:left="567" w:right="567" w:hanging="1134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6</w:t>
      </w:r>
      <w:r w:rsidR="00645015">
        <w:rPr>
          <w:rFonts w:ascii="Arial" w:hAnsi="Arial" w:cs="Arial"/>
          <w:b/>
          <w:bCs/>
          <w:lang w:val="en-US"/>
        </w:rPr>
        <w:t>.</w:t>
      </w:r>
      <w:r>
        <w:rPr>
          <w:rFonts w:ascii="Arial" w:hAnsi="Arial" w:cs="Arial"/>
          <w:b/>
          <w:bCs/>
          <w:lang w:val="en-US"/>
        </w:rPr>
        <w:tab/>
      </w:r>
      <w:r w:rsidR="00645015">
        <w:rPr>
          <w:rFonts w:ascii="Arial" w:hAnsi="Arial" w:cs="Arial"/>
          <w:lang w:val="en-US"/>
        </w:rPr>
        <w:t xml:space="preserve">(a)    M1        Ester </w:t>
      </w:r>
      <w:r w:rsidR="00645015">
        <w:rPr>
          <w:rFonts w:ascii="Arial" w:hAnsi="Arial" w:cs="Arial"/>
          <w:b/>
          <w:bCs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If Ester 2, can score M3 only.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M2        peak at δ = 4.1     due to    </w:t>
      </w:r>
      <w:r>
        <w:rPr>
          <w:rFonts w:ascii="Arial" w:hAnsi="Arial" w:cs="Arial"/>
          <w:noProof/>
          <w:lang w:eastAsia="en-GB"/>
        </w:rPr>
        <w:drawing>
          <wp:inline distT="0" distB="0" distL="0" distR="0">
            <wp:extent cx="981075" cy="561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br/>
        <w:t> 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When marking M2 and M3, check any annotation of structures in the stem at the top of the page.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sz w:val="16"/>
          <w:szCs w:val="16"/>
          <w:u w:val="single"/>
          <w:vertAlign w:val="subscript"/>
          <w:lang w:val="en-US"/>
        </w:rPr>
      </w:pPr>
      <w:r>
        <w:rPr>
          <w:rFonts w:ascii="Arial" w:hAnsi="Arial" w:cs="Arial"/>
          <w:lang w:val="en-US"/>
        </w:rPr>
        <w:t xml:space="preserve">M3        (δ = 4.1 peak is) quartet as </w:t>
      </w:r>
      <w:r>
        <w:rPr>
          <w:rFonts w:ascii="Arial" w:hAnsi="Arial" w:cs="Arial"/>
          <w:u w:val="single"/>
          <w:lang w:val="en-US"/>
        </w:rPr>
        <w:t>adjacent / next to / attached to CH</w:t>
      </w:r>
      <w:r>
        <w:rPr>
          <w:rFonts w:ascii="Arial" w:hAnsi="Arial" w:cs="Arial"/>
          <w:sz w:val="16"/>
          <w:szCs w:val="16"/>
          <w:u w:val="single"/>
          <w:vertAlign w:val="subscript"/>
          <w:lang w:val="en-US"/>
        </w:rPr>
        <w:t>3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M4        Other spectrum quartet at δ = 2.1-2.6 (or value in this range)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br w:type="page"/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1134" w:hanging="567"/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lang w:val="en-US"/>
        </w:rPr>
        <w:lastRenderedPageBreak/>
        <w:t>(b)     M1        </w:t>
      </w:r>
      <w:r>
        <w:rPr>
          <w:rFonts w:ascii="Arial" w:hAnsi="Arial" w:cs="Arial"/>
          <w:u w:val="single"/>
          <w:lang w:val="en-US"/>
        </w:rPr>
        <w:t>Quaternary</w:t>
      </w:r>
      <w:r>
        <w:rPr>
          <w:rFonts w:ascii="Arial" w:hAnsi="Arial" w:cs="Arial"/>
          <w:lang w:val="en-US"/>
        </w:rPr>
        <w:t xml:space="preserve"> (alkyl)</w:t>
      </w:r>
      <w:r>
        <w:rPr>
          <w:rFonts w:ascii="Arial" w:hAnsi="Arial" w:cs="Arial"/>
          <w:u w:val="single"/>
          <w:lang w:val="en-US"/>
        </w:rPr>
        <w:t xml:space="preserve"> ammonium salt / bromide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M2        CH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Br or bromomethane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proofErr w:type="spellStart"/>
      <w:r>
        <w:rPr>
          <w:rFonts w:ascii="Arial" w:hAnsi="Arial" w:cs="Arial"/>
          <w:i/>
          <w:iCs/>
          <w:lang w:val="en-US"/>
        </w:rPr>
        <w:t>Penalise</w:t>
      </w:r>
      <w:proofErr w:type="spellEnd"/>
      <w:r>
        <w:rPr>
          <w:rFonts w:ascii="Arial" w:hAnsi="Arial" w:cs="Arial"/>
          <w:i/>
          <w:iCs/>
          <w:lang w:val="en-US"/>
        </w:rPr>
        <w:t xml:space="preserve"> contradictory formula and name.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M3        Excess ( CH</w:t>
      </w:r>
      <w:r>
        <w:rPr>
          <w:rFonts w:ascii="Arial" w:hAnsi="Arial" w:cs="Arial"/>
          <w:sz w:val="16"/>
          <w:szCs w:val="16"/>
          <w:vertAlign w:val="subscript"/>
          <w:lang w:val="en-US"/>
        </w:rPr>
        <w:t>3</w:t>
      </w:r>
      <w:r>
        <w:rPr>
          <w:rFonts w:ascii="Arial" w:hAnsi="Arial" w:cs="Arial"/>
          <w:lang w:val="en-US"/>
        </w:rPr>
        <w:t>Br or bromomethane)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Mention of acid </w:t>
      </w:r>
      <w:proofErr w:type="spellStart"/>
      <w:r>
        <w:rPr>
          <w:rFonts w:ascii="Arial" w:hAnsi="Arial" w:cs="Arial"/>
          <w:i/>
          <w:iCs/>
          <w:lang w:val="en-US"/>
        </w:rPr>
        <w:t>eg</w:t>
      </w:r>
      <w:proofErr w:type="spellEnd"/>
      <w:r>
        <w:rPr>
          <w:rFonts w:ascii="Arial" w:hAnsi="Arial" w:cs="Arial"/>
          <w:i/>
          <w:iCs/>
          <w:lang w:val="en-US"/>
        </w:rPr>
        <w:t xml:space="preserve"> H</w:t>
      </w:r>
      <w:r>
        <w:rPr>
          <w:rFonts w:ascii="Arial" w:hAnsi="Arial" w:cs="Arial"/>
          <w:i/>
          <w:iCs/>
          <w:sz w:val="16"/>
          <w:szCs w:val="16"/>
          <w:vertAlign w:val="subscript"/>
          <w:lang w:val="en-US"/>
        </w:rPr>
        <w:t>2</w:t>
      </w:r>
      <w:r>
        <w:rPr>
          <w:rFonts w:ascii="Arial" w:hAnsi="Arial" w:cs="Arial"/>
          <w:i/>
          <w:iCs/>
          <w:lang w:val="en-US"/>
        </w:rPr>
        <w:t>SO</w:t>
      </w:r>
      <w:r>
        <w:rPr>
          <w:rFonts w:ascii="Arial" w:hAnsi="Arial" w:cs="Arial"/>
          <w:i/>
          <w:iCs/>
          <w:sz w:val="16"/>
          <w:szCs w:val="16"/>
          <w:vertAlign w:val="subscript"/>
          <w:lang w:val="en-US"/>
        </w:rPr>
        <w:t>4</w:t>
      </w:r>
      <w:r>
        <w:rPr>
          <w:rFonts w:ascii="Arial" w:hAnsi="Arial" w:cs="Arial"/>
          <w:i/>
          <w:iCs/>
          <w:lang w:val="en-US"/>
        </w:rPr>
        <w:t xml:space="preserve"> OR alkali </w:t>
      </w:r>
      <w:proofErr w:type="spellStart"/>
      <w:r>
        <w:rPr>
          <w:rFonts w:ascii="Arial" w:hAnsi="Arial" w:cs="Arial"/>
          <w:i/>
          <w:iCs/>
          <w:lang w:val="en-US"/>
        </w:rPr>
        <w:t>eg</w:t>
      </w:r>
      <w:proofErr w:type="spellEnd"/>
      <w:r>
        <w:rPr>
          <w:rFonts w:ascii="Arial" w:hAnsi="Arial" w:cs="Arial"/>
          <w:i/>
          <w:iCs/>
          <w:lang w:val="en-US"/>
        </w:rPr>
        <w:t xml:space="preserve"> </w:t>
      </w:r>
      <w:proofErr w:type="spellStart"/>
      <w:r>
        <w:rPr>
          <w:rFonts w:ascii="Arial" w:hAnsi="Arial" w:cs="Arial"/>
          <w:i/>
          <w:iCs/>
          <w:lang w:val="en-US"/>
        </w:rPr>
        <w:t>NaOH</w:t>
      </w:r>
      <w:proofErr w:type="spellEnd"/>
      <w:r>
        <w:rPr>
          <w:rFonts w:ascii="Arial" w:hAnsi="Arial" w:cs="Arial"/>
          <w:i/>
          <w:iCs/>
          <w:lang w:val="en-US"/>
        </w:rPr>
        <w:t xml:space="preserve"> loses both M2 and M3.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1134" w:right="1134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M4        Nucleophilic substitution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Can only score M3 if reagent correct.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left="2268" w:right="1701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alcohol or ethanol (conditions) or Temp.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ind w:right="567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645015" w:rsidRDefault="00EC22DB" w:rsidP="00645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 xml:space="preserve"> [8</w:t>
      </w:r>
      <w:r w:rsidR="00645015">
        <w:rPr>
          <w:rFonts w:ascii="Arial" w:hAnsi="Arial" w:cs="Arial"/>
          <w:b/>
          <w:bCs/>
          <w:sz w:val="20"/>
          <w:szCs w:val="20"/>
          <w:lang w:val="en-US"/>
        </w:rPr>
        <w:t>]</w:t>
      </w:r>
    </w:p>
    <w:p w:rsidR="00645015" w:rsidRDefault="00645015" w:rsidP="00645015">
      <w:pPr>
        <w:pStyle w:val="BodyText"/>
      </w:pP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ind w:hanging="1134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9</w:t>
      </w:r>
      <w:r>
        <w:rPr>
          <w:rFonts w:ascii="Arial" w:hAnsi="Arial" w:cs="Arial"/>
          <w:b/>
          <w:bCs/>
          <w:lang w:val="en-US"/>
        </w:rPr>
        <w:t>.</w:t>
      </w:r>
      <w:r>
        <w:rPr>
          <w:rFonts w:ascii="Arial" w:hAnsi="Arial" w:cs="Arial"/>
          <w:b/>
          <w:bCs/>
          <w:lang w:val="en-US"/>
        </w:rPr>
        <w:t xml:space="preserve">       </w:t>
      </w:r>
      <w:r>
        <w:rPr>
          <w:rFonts w:ascii="Arial" w:hAnsi="Arial" w:cs="Arial"/>
          <w:lang w:val="en-US"/>
        </w:rPr>
        <w:t>(a)    </w:t>
      </w: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3338"/>
        <w:gridCol w:w="3159"/>
        <w:gridCol w:w="3159"/>
      </w:tblGrid>
      <w:tr w:rsidR="00EC22DB" w:rsidTr="00EC22DB">
        <w:tc>
          <w:tcPr>
            <w:tcW w:w="3338" w:type="dxa"/>
          </w:tcPr>
          <w:p w:rsidR="00EC22DB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Reagent</w:t>
            </w:r>
            <w:r>
              <w:rPr>
                <w:rFonts w:ascii="Arial" w:hAnsi="Arial" w:cs="Arial"/>
                <w:lang w:val="en-US"/>
              </w:rPr>
              <w:t xml:space="preserve"> (1)</w:t>
            </w:r>
          </w:p>
        </w:tc>
        <w:tc>
          <w:tcPr>
            <w:tcW w:w="3159" w:type="dxa"/>
          </w:tcPr>
          <w:p w:rsidR="00EC22DB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P (ketone)</w:t>
            </w:r>
          </w:p>
        </w:tc>
        <w:tc>
          <w:tcPr>
            <w:tcW w:w="3159" w:type="dxa"/>
          </w:tcPr>
          <w:p w:rsidR="00EC22DB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S</w:t>
            </w:r>
            <w:r>
              <w:rPr>
                <w:rFonts w:ascii="Arial" w:hAnsi="Arial" w:cs="Arial"/>
                <w:lang w:val="en-US"/>
              </w:rPr>
              <w:t xml:space="preserve"> (2</w:t>
            </w:r>
            <w:r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°</w:t>
            </w:r>
            <w:r>
              <w:rPr>
                <w:rFonts w:ascii="Arial" w:hAnsi="Arial" w:cs="Arial"/>
                <w:lang w:val="en-US"/>
              </w:rPr>
              <w:t xml:space="preserve"> alcohol)</w:t>
            </w:r>
          </w:p>
          <w:p w:rsidR="00EC22DB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EC22DB" w:rsidTr="00EC22DB">
        <w:tc>
          <w:tcPr>
            <w:tcW w:w="3338" w:type="dxa"/>
          </w:tcPr>
          <w:p w:rsidR="00EC22DB" w:rsidRPr="00DC1FD0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</w:pPr>
            <w:r w:rsidRPr="00DC1FD0">
              <w:rPr>
                <w:rFonts w:ascii="Arial" w:hAnsi="Arial" w:cs="Arial"/>
                <w:lang w:val="en-US"/>
              </w:rPr>
              <w:t>Acidified K</w:t>
            </w:r>
            <w:r w:rsidRPr="00DC1FD0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 w:rsidRPr="00DC1FD0">
              <w:rPr>
                <w:rFonts w:ascii="Arial" w:hAnsi="Arial" w:cs="Arial"/>
                <w:lang w:val="en-US"/>
              </w:rPr>
              <w:t>Cr</w:t>
            </w:r>
            <w:r w:rsidRPr="00DC1FD0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 w:rsidRPr="00DC1FD0">
              <w:rPr>
                <w:rFonts w:ascii="Arial" w:hAnsi="Arial" w:cs="Arial"/>
                <w:lang w:val="en-US"/>
              </w:rPr>
              <w:t>O</w:t>
            </w:r>
            <w:r w:rsidRPr="00DC1FD0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7</w:t>
            </w:r>
          </w:p>
        </w:tc>
        <w:tc>
          <w:tcPr>
            <w:tcW w:w="3159" w:type="dxa"/>
          </w:tcPr>
          <w:p w:rsidR="00EC22DB" w:rsidRPr="00C578E1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78E1">
              <w:rPr>
                <w:rFonts w:ascii="Arial" w:hAnsi="Arial" w:cs="Arial"/>
                <w:lang w:val="en-US"/>
              </w:rPr>
              <w:t>no reaction</w:t>
            </w:r>
          </w:p>
        </w:tc>
        <w:tc>
          <w:tcPr>
            <w:tcW w:w="3159" w:type="dxa"/>
          </w:tcPr>
          <w:p w:rsidR="00EC22DB" w:rsidRPr="00AB4E63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AB4E63">
              <w:rPr>
                <w:rFonts w:ascii="Arial" w:hAnsi="Arial" w:cs="Arial"/>
                <w:lang w:val="en-US"/>
              </w:rPr>
              <w:t>(orange to) green</w:t>
            </w:r>
          </w:p>
        </w:tc>
      </w:tr>
      <w:tr w:rsidR="00EC22DB" w:rsidTr="00EC22DB">
        <w:tc>
          <w:tcPr>
            <w:tcW w:w="3338" w:type="dxa"/>
          </w:tcPr>
          <w:p w:rsidR="00EC22DB" w:rsidRPr="00DC1FD0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</w:pPr>
            <w:r w:rsidRPr="00DC1FD0">
              <w:rPr>
                <w:rFonts w:ascii="Arial" w:hAnsi="Arial" w:cs="Arial"/>
                <w:lang w:val="en-US"/>
              </w:rPr>
              <w:t>Acidified KMnO</w:t>
            </w:r>
            <w:r w:rsidRPr="00DC1FD0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3159" w:type="dxa"/>
          </w:tcPr>
          <w:p w:rsidR="00EC22DB" w:rsidRPr="00C578E1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78E1">
              <w:rPr>
                <w:rFonts w:ascii="Arial" w:hAnsi="Arial" w:cs="Arial"/>
                <w:lang w:val="en-US"/>
              </w:rPr>
              <w:t>no reaction</w:t>
            </w:r>
          </w:p>
        </w:tc>
        <w:tc>
          <w:tcPr>
            <w:tcW w:w="3159" w:type="dxa"/>
          </w:tcPr>
          <w:p w:rsidR="00EC22DB" w:rsidRPr="00AB4E63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AB4E63">
              <w:rPr>
                <w:rFonts w:ascii="Arial" w:hAnsi="Arial" w:cs="Arial"/>
                <w:lang w:val="en-US"/>
              </w:rPr>
              <w:t xml:space="preserve">(purple to) </w:t>
            </w:r>
            <w:proofErr w:type="spellStart"/>
            <w:r w:rsidRPr="00AB4E63">
              <w:rPr>
                <w:rFonts w:ascii="Arial" w:hAnsi="Arial" w:cs="Arial"/>
                <w:lang w:val="en-US"/>
              </w:rPr>
              <w:t>colourless</w:t>
            </w:r>
            <w:proofErr w:type="spellEnd"/>
          </w:p>
        </w:tc>
      </w:tr>
      <w:tr w:rsidR="00EC22DB" w:rsidTr="00EC22DB">
        <w:tc>
          <w:tcPr>
            <w:tcW w:w="3338" w:type="dxa"/>
          </w:tcPr>
          <w:p w:rsidR="00EC22DB" w:rsidRPr="00DC1FD0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C1FD0">
              <w:rPr>
                <w:rFonts w:ascii="Arial" w:hAnsi="Arial" w:cs="Arial"/>
                <w:lang w:val="en-US"/>
              </w:rPr>
              <w:t>I</w:t>
            </w:r>
            <w:r w:rsidRPr="00DC1FD0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 w:rsidRPr="00DC1FD0">
              <w:rPr>
                <w:rFonts w:ascii="Arial" w:hAnsi="Arial" w:cs="Arial"/>
                <w:lang w:val="en-US"/>
              </w:rPr>
              <w:t xml:space="preserve"> / </w:t>
            </w:r>
            <w:proofErr w:type="spellStart"/>
            <w:r w:rsidRPr="00DC1FD0">
              <w:rPr>
                <w:rFonts w:ascii="Arial" w:hAnsi="Arial" w:cs="Arial"/>
                <w:lang w:val="en-US"/>
              </w:rPr>
              <w:t>NaOH</w:t>
            </w:r>
            <w:proofErr w:type="spellEnd"/>
          </w:p>
        </w:tc>
        <w:tc>
          <w:tcPr>
            <w:tcW w:w="3159" w:type="dxa"/>
          </w:tcPr>
          <w:p w:rsidR="00EC22DB" w:rsidRPr="00C578E1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78E1">
              <w:rPr>
                <w:rFonts w:ascii="Arial" w:hAnsi="Arial" w:cs="Arial"/>
                <w:lang w:val="en-US"/>
              </w:rPr>
              <w:t>Yellow ppt</w:t>
            </w:r>
          </w:p>
        </w:tc>
        <w:tc>
          <w:tcPr>
            <w:tcW w:w="3159" w:type="dxa"/>
          </w:tcPr>
          <w:p w:rsidR="00EC22DB" w:rsidRPr="00AB4E63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AB4E63">
              <w:rPr>
                <w:rFonts w:ascii="Arial" w:hAnsi="Arial" w:cs="Arial"/>
                <w:lang w:val="en-US"/>
              </w:rPr>
              <w:t>no reaction</w:t>
            </w:r>
          </w:p>
        </w:tc>
      </w:tr>
      <w:tr w:rsidR="00EC22DB" w:rsidTr="00EC22DB">
        <w:tc>
          <w:tcPr>
            <w:tcW w:w="3338" w:type="dxa"/>
          </w:tcPr>
          <w:p w:rsidR="00EC22DB" w:rsidRPr="00DC1FD0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</w:pPr>
            <w:r w:rsidRPr="00DC1FD0">
              <w:rPr>
                <w:rFonts w:ascii="Arial" w:hAnsi="Arial" w:cs="Arial"/>
                <w:lang w:val="en-US"/>
              </w:rPr>
              <w:t xml:space="preserve">Named RCOOH with </w:t>
            </w:r>
            <w:proofErr w:type="spellStart"/>
            <w:r w:rsidRPr="00DC1FD0">
              <w:rPr>
                <w:rFonts w:ascii="Arial" w:hAnsi="Arial" w:cs="Arial"/>
                <w:lang w:val="en-US"/>
              </w:rPr>
              <w:t>HCl</w:t>
            </w:r>
            <w:proofErr w:type="spellEnd"/>
            <w:r w:rsidRPr="00DC1FD0">
              <w:rPr>
                <w:rFonts w:ascii="Arial" w:hAnsi="Arial" w:cs="Arial"/>
                <w:lang w:val="en-US"/>
              </w:rPr>
              <w:t xml:space="preserve"> or H</w:t>
            </w:r>
            <w:r w:rsidRPr="00DC1FD0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2</w:t>
            </w:r>
            <w:r w:rsidRPr="00DC1FD0">
              <w:rPr>
                <w:rFonts w:ascii="Arial" w:hAnsi="Arial" w:cs="Arial"/>
                <w:lang w:val="en-US"/>
              </w:rPr>
              <w:t>SO</w:t>
            </w:r>
            <w:r w:rsidRPr="00DC1FD0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3159" w:type="dxa"/>
          </w:tcPr>
          <w:p w:rsidR="00EC22DB" w:rsidRPr="00C578E1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78E1">
              <w:rPr>
                <w:rFonts w:ascii="Arial" w:hAnsi="Arial" w:cs="Arial"/>
                <w:lang w:val="en-US"/>
              </w:rPr>
              <w:t>no reaction</w:t>
            </w:r>
          </w:p>
        </w:tc>
        <w:tc>
          <w:tcPr>
            <w:tcW w:w="3159" w:type="dxa"/>
          </w:tcPr>
          <w:p w:rsidR="00EC22DB" w:rsidRPr="00AB4E63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AB4E63">
              <w:rPr>
                <w:rFonts w:ascii="Arial" w:hAnsi="Arial" w:cs="Arial"/>
                <w:lang w:val="en-US"/>
              </w:rPr>
              <w:t>fruity or sweet smell</w:t>
            </w:r>
          </w:p>
        </w:tc>
      </w:tr>
      <w:tr w:rsidR="00EC22DB" w:rsidTr="00EC22DB">
        <w:tc>
          <w:tcPr>
            <w:tcW w:w="3338" w:type="dxa"/>
          </w:tcPr>
          <w:p w:rsidR="00EC22DB" w:rsidRPr="00DC1FD0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DC1FD0">
              <w:rPr>
                <w:rFonts w:ascii="Arial" w:hAnsi="Arial" w:cs="Arial"/>
                <w:lang w:val="en-US"/>
              </w:rPr>
              <w:t xml:space="preserve">Named </w:t>
            </w:r>
            <w:proofErr w:type="spellStart"/>
            <w:r w:rsidRPr="00DC1FD0">
              <w:rPr>
                <w:rFonts w:ascii="Arial" w:hAnsi="Arial" w:cs="Arial"/>
                <w:lang w:val="en-US"/>
              </w:rPr>
              <w:t>RCOCl</w:t>
            </w:r>
            <w:proofErr w:type="spellEnd"/>
          </w:p>
        </w:tc>
        <w:tc>
          <w:tcPr>
            <w:tcW w:w="3159" w:type="dxa"/>
          </w:tcPr>
          <w:p w:rsidR="00EC22DB" w:rsidRPr="00C578E1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C578E1">
              <w:rPr>
                <w:rFonts w:ascii="Arial" w:hAnsi="Arial" w:cs="Arial"/>
                <w:lang w:val="en-US"/>
              </w:rPr>
              <w:t>no reaction</w:t>
            </w:r>
          </w:p>
        </w:tc>
        <w:tc>
          <w:tcPr>
            <w:tcW w:w="3159" w:type="dxa"/>
          </w:tcPr>
          <w:p w:rsidR="00EC22DB" w:rsidRPr="00AB4E63" w:rsidRDefault="00EC22DB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  <w:r w:rsidRPr="00AB4E63">
              <w:rPr>
                <w:rFonts w:ascii="Arial" w:hAnsi="Arial" w:cs="Arial"/>
                <w:lang w:val="en-US"/>
              </w:rPr>
              <w:t>Misty fumes</w:t>
            </w:r>
          </w:p>
        </w:tc>
      </w:tr>
      <w:tr w:rsidR="00AD7FCD" w:rsidTr="00005649">
        <w:tc>
          <w:tcPr>
            <w:tcW w:w="3338" w:type="dxa"/>
          </w:tcPr>
          <w:p w:rsidR="00AD7FCD" w:rsidRDefault="00AD7FCD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Allow names including potassium permanganate</w:t>
            </w:r>
          </w:p>
          <w:p w:rsidR="00AD7FCD" w:rsidRDefault="00AD7FCD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Wrong or no reagent CE = 0</w:t>
            </w:r>
          </w:p>
          <w:p w:rsidR="00AD7FCD" w:rsidRDefault="00AD7FCD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lang w:val="en-US"/>
              </w:rPr>
            </w:pP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Penalise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incorrect formulae or incomplete reagent, such as K</w:t>
            </w:r>
            <w:r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i/>
                <w:iCs/>
                <w:lang w:val="en-US"/>
              </w:rPr>
              <w:t>Cr</w:t>
            </w:r>
            <w:r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  <w:lang w:val="en-US"/>
              </w:rPr>
              <w:t>2</w:t>
            </w:r>
            <w:r>
              <w:rPr>
                <w:rFonts w:ascii="Arial" w:hAnsi="Arial" w:cs="Arial"/>
                <w:i/>
                <w:iCs/>
                <w:lang w:val="en-US"/>
              </w:rPr>
              <w:t>O</w:t>
            </w:r>
            <w:r>
              <w:rPr>
                <w:rFonts w:ascii="Arial" w:hAnsi="Arial" w:cs="Arial"/>
                <w:i/>
                <w:iCs/>
                <w:sz w:val="20"/>
                <w:szCs w:val="20"/>
                <w:vertAlign w:val="subscript"/>
                <w:lang w:val="en-US"/>
              </w:rPr>
              <w:t>7</w:t>
            </w:r>
            <w:r>
              <w:rPr>
                <w:rFonts w:ascii="Arial" w:hAnsi="Arial" w:cs="Arial"/>
                <w:i/>
                <w:iCs/>
                <w:lang w:val="en-US"/>
              </w:rPr>
              <w:t xml:space="preserve"> or acidified dichromate, but mark on.</w:t>
            </w:r>
          </w:p>
          <w:p w:rsidR="00AD7FCD" w:rsidRPr="00DC1FD0" w:rsidRDefault="00AD7FCD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  <w:tc>
          <w:tcPr>
            <w:tcW w:w="6318" w:type="dxa"/>
            <w:gridSpan w:val="2"/>
          </w:tcPr>
          <w:p w:rsidR="00AD7FCD" w:rsidRDefault="00AD7FCD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u w:val="single"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 xml:space="preserve">Allow no change or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nvc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but </w:t>
            </w:r>
            <w:proofErr w:type="spellStart"/>
            <w:r>
              <w:rPr>
                <w:rFonts w:ascii="Arial" w:hAnsi="Arial" w:cs="Arial"/>
                <w:i/>
                <w:iCs/>
                <w:lang w:val="en-US"/>
              </w:rPr>
              <w:t>penalise</w:t>
            </w:r>
            <w:proofErr w:type="spellEnd"/>
            <w:r>
              <w:rPr>
                <w:rFonts w:ascii="Arial" w:hAnsi="Arial" w:cs="Arial"/>
                <w:i/>
                <w:iCs/>
                <w:lang w:val="en-US"/>
              </w:rPr>
              <w:t xml:space="preserve"> </w:t>
            </w:r>
            <w:r>
              <w:rPr>
                <w:rFonts w:ascii="Arial" w:hAnsi="Arial" w:cs="Arial"/>
                <w:i/>
                <w:iCs/>
                <w:u w:val="single"/>
                <w:lang w:val="en-US"/>
              </w:rPr>
              <w:t>nothing or no observation</w:t>
            </w:r>
          </w:p>
          <w:p w:rsidR="00AD7FCD" w:rsidRDefault="00AD7FCD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If 2 reagents added sequentially or 2 different reagents used for P and S then CE = 0</w:t>
            </w:r>
          </w:p>
          <w:p w:rsidR="00AD7FCD" w:rsidRDefault="00AD7FCD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n-US"/>
              </w:rPr>
            </w:pPr>
          </w:p>
        </w:tc>
      </w:tr>
      <w:tr w:rsidR="00AD7FCD" w:rsidTr="00FB018E">
        <w:tc>
          <w:tcPr>
            <w:tcW w:w="3338" w:type="dxa"/>
          </w:tcPr>
          <w:p w:rsidR="00AD7FCD" w:rsidRDefault="00AD7FCD" w:rsidP="00AD7FC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</w:t>
            </w:r>
          </w:p>
          <w:p w:rsidR="00AD7FCD" w:rsidRDefault="00AD7FCD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lang w:val="en-US"/>
              </w:rPr>
            </w:pPr>
          </w:p>
        </w:tc>
        <w:tc>
          <w:tcPr>
            <w:tcW w:w="3159" w:type="dxa"/>
          </w:tcPr>
          <w:p w:rsidR="00AD7FCD" w:rsidRDefault="00AD7FCD" w:rsidP="00AD7FC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</w:t>
            </w:r>
          </w:p>
          <w:p w:rsidR="00AD7FCD" w:rsidRDefault="00AD7FCD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lang w:val="en-US"/>
              </w:rPr>
            </w:pPr>
          </w:p>
        </w:tc>
        <w:tc>
          <w:tcPr>
            <w:tcW w:w="3159" w:type="dxa"/>
          </w:tcPr>
          <w:p w:rsidR="00AD7FCD" w:rsidRDefault="00AD7FCD" w:rsidP="00AD7FC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val="en-US"/>
              </w:rPr>
              <w:t>1</w:t>
            </w:r>
          </w:p>
          <w:p w:rsidR="00AD7FCD" w:rsidRDefault="00AD7FCD" w:rsidP="00AD7F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lang w:val="en-US"/>
              </w:rPr>
            </w:pPr>
          </w:p>
        </w:tc>
      </w:tr>
    </w:tbl>
    <w:p w:rsidR="00AD7FCD" w:rsidRDefault="00AD7FCD" w:rsidP="00AD7FCD">
      <w:pPr>
        <w:widowControl w:val="0"/>
        <w:autoSpaceDE w:val="0"/>
        <w:autoSpaceDN w:val="0"/>
        <w:adjustRightInd w:val="0"/>
        <w:spacing w:after="0" w:line="240" w:lineRule="auto"/>
        <w:ind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ind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(b)     Tollens’</w:t>
      </w:r>
      <w:r w:rsidR="00AD7FCD">
        <w:rPr>
          <w:rFonts w:ascii="Arial" w:hAnsi="Arial" w:cs="Arial"/>
          <w:lang w:val="en-US"/>
        </w:rPr>
        <w:t xml:space="preserve"> (1) and </w:t>
      </w:r>
      <w:r>
        <w:rPr>
          <w:rFonts w:ascii="Arial" w:hAnsi="Arial" w:cs="Arial"/>
          <w:lang w:val="en-US"/>
        </w:rPr>
        <w:t>silver mirror / solid</w:t>
      </w:r>
      <w:r w:rsidR="00AD7FCD">
        <w:rPr>
          <w:rFonts w:ascii="Arial" w:hAnsi="Arial" w:cs="Arial"/>
          <w:lang w:val="en-US"/>
        </w:rPr>
        <w:t xml:space="preserve"> (1)</w:t>
      </w:r>
    </w:p>
    <w:p w:rsidR="00AD7FCD" w:rsidRDefault="00AD7FCD" w:rsidP="00AD7FCD">
      <w:pPr>
        <w:widowControl w:val="0"/>
        <w:autoSpaceDE w:val="0"/>
        <w:autoSpaceDN w:val="0"/>
        <w:adjustRightInd w:val="0"/>
        <w:spacing w:after="0" w:line="240" w:lineRule="auto"/>
        <w:ind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  <w:t>or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Fehling’s / Benedicts</w:t>
      </w:r>
      <w:r w:rsidR="00AD7FCD">
        <w:rPr>
          <w:rFonts w:ascii="Arial" w:hAnsi="Arial" w:cs="Arial"/>
          <w:lang w:val="en-US"/>
        </w:rPr>
        <w:t xml:space="preserve"> (1) and </w:t>
      </w:r>
      <w:r>
        <w:rPr>
          <w:rFonts w:ascii="Arial" w:hAnsi="Arial" w:cs="Arial"/>
          <w:lang w:val="en-US"/>
        </w:rPr>
        <w:t>red ppt</w:t>
      </w:r>
      <w:r w:rsidR="00AD7FCD">
        <w:rPr>
          <w:rFonts w:ascii="Arial" w:hAnsi="Arial" w:cs="Arial"/>
          <w:lang w:val="en-US"/>
        </w:rPr>
        <w:t xml:space="preserve"> (1)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ind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>(c)     </w:t>
      </w:r>
      <w:r>
        <w:rPr>
          <w:rFonts w:ascii="Arial" w:hAnsi="Arial" w:cs="Arial"/>
          <w:b/>
          <w:bCs/>
          <w:lang w:val="en-US"/>
        </w:rPr>
        <w:t>G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If not P then no marks for clip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5 OR five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ind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(d)     C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4</w:t>
      </w:r>
      <w:r>
        <w:rPr>
          <w:rFonts w:ascii="Arial" w:hAnsi="Arial" w:cs="Arial"/>
          <w:lang w:val="en-US"/>
        </w:rPr>
        <w:t>H</w:t>
      </w:r>
      <w:r>
        <w:rPr>
          <w:rFonts w:ascii="Arial" w:hAnsi="Arial" w:cs="Arial"/>
          <w:sz w:val="20"/>
          <w:szCs w:val="20"/>
          <w:vertAlign w:val="subscript"/>
          <w:lang w:val="en-US"/>
        </w:rPr>
        <w:t>12</w:t>
      </w:r>
      <w:r>
        <w:rPr>
          <w:rFonts w:ascii="Arial" w:hAnsi="Arial" w:cs="Arial"/>
          <w:lang w:val="en-US"/>
        </w:rPr>
        <w:t>Si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Must be molecular formula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Wrong substance CE = 0 for clip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Any </w:t>
      </w:r>
      <w:r>
        <w:rPr>
          <w:rFonts w:ascii="Arial" w:hAnsi="Arial" w:cs="Arial"/>
          <w:b/>
          <w:bCs/>
          <w:lang w:val="en-US"/>
        </w:rPr>
        <w:t>two</w:t>
      </w:r>
      <w:r>
        <w:rPr>
          <w:rFonts w:ascii="Arial" w:hAnsi="Arial" w:cs="Arial"/>
          <w:lang w:val="en-US"/>
        </w:rPr>
        <w:t xml:space="preserve"> from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ind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</w:t>
      </w:r>
      <w:r>
        <w:rPr>
          <w:rFonts w:ascii="Arial" w:hAnsi="Arial" w:cs="Arial"/>
          <w:u w:val="single"/>
          <w:lang w:val="en-US"/>
        </w:rPr>
        <w:t>One or single</w:t>
      </w:r>
      <w:r>
        <w:rPr>
          <w:rFonts w:ascii="Arial" w:hAnsi="Arial" w:cs="Arial"/>
          <w:lang w:val="en-US"/>
        </w:rPr>
        <w:t xml:space="preserve"> peak OR all (four) carbon atoms are equivalent or one environment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ind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</w:t>
      </w:r>
      <w:proofErr w:type="spellStart"/>
      <w:r>
        <w:rPr>
          <w:rFonts w:ascii="Arial" w:hAnsi="Arial" w:cs="Arial"/>
          <w:lang w:val="en-US"/>
        </w:rPr>
        <w:t>upfield</w:t>
      </w:r>
      <w:proofErr w:type="spellEnd"/>
      <w:r>
        <w:rPr>
          <w:rFonts w:ascii="Arial" w:hAnsi="Arial" w:cs="Arial"/>
          <w:lang w:val="en-US"/>
        </w:rPr>
        <w:t xml:space="preserve"> from others or far away from others or far to right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ind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</w:t>
      </w:r>
      <w:proofErr w:type="spellStart"/>
      <w:r>
        <w:rPr>
          <w:rFonts w:ascii="Arial" w:hAnsi="Arial" w:cs="Arial"/>
          <w:lang w:val="en-US"/>
        </w:rPr>
        <w:t>non toxic</w:t>
      </w:r>
      <w:proofErr w:type="spellEnd"/>
      <w:r>
        <w:rPr>
          <w:rFonts w:ascii="Arial" w:hAnsi="Arial" w:cs="Arial"/>
          <w:lang w:val="en-US"/>
        </w:rPr>
        <w:t xml:space="preserve"> OR inert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ind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•        low boiling point or volatile or easy removed from sample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Ignore and don’t credit single peak linked to 12 equivalent H or has a peak at δ = 0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>but use list principle for wrong statements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ind w:hanging="567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(e)     Figure 1 is </w:t>
      </w:r>
      <w:r>
        <w:rPr>
          <w:rFonts w:ascii="Arial" w:hAnsi="Arial" w:cs="Arial"/>
          <w:b/>
          <w:bCs/>
          <w:lang w:val="en-US"/>
        </w:rPr>
        <w:t>R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If not </w:t>
      </w:r>
      <w:proofErr w:type="spellStart"/>
      <w:r>
        <w:rPr>
          <w:rFonts w:ascii="Arial" w:hAnsi="Arial" w:cs="Arial"/>
          <w:b/>
          <w:bCs/>
          <w:i/>
          <w:iCs/>
          <w:lang w:val="en-US"/>
        </w:rPr>
        <w:t>R</w:t>
      </w:r>
      <w:proofErr w:type="spellEnd"/>
      <w:r>
        <w:rPr>
          <w:rFonts w:ascii="Arial" w:hAnsi="Arial" w:cs="Arial"/>
          <w:i/>
          <w:iCs/>
          <w:lang w:val="en-US"/>
        </w:rPr>
        <w:t xml:space="preserve"> cannot score M2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M1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90−150 (ppm) or value in range is (two peaks for) C = C / alkene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M2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lang w:val="en-US"/>
        </w:rPr>
        <w:t xml:space="preserve">Figure 2 is </w:t>
      </w:r>
      <w:r>
        <w:rPr>
          <w:rFonts w:ascii="Arial" w:hAnsi="Arial" w:cs="Arial"/>
          <w:b/>
          <w:bCs/>
          <w:lang w:val="en-US"/>
        </w:rPr>
        <w:t>T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If not </w:t>
      </w:r>
      <w:r>
        <w:rPr>
          <w:rFonts w:ascii="Arial" w:hAnsi="Arial" w:cs="Arial"/>
          <w:b/>
          <w:bCs/>
          <w:i/>
          <w:iCs/>
          <w:lang w:val="en-US"/>
        </w:rPr>
        <w:t>T</w:t>
      </w:r>
      <w:r>
        <w:rPr>
          <w:rFonts w:ascii="Arial" w:hAnsi="Arial" w:cs="Arial"/>
          <w:i/>
          <w:iCs/>
          <w:lang w:val="en-US"/>
        </w:rPr>
        <w:t xml:space="preserve"> cannot score M4 or M5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M3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50-90 (ppm) or value in range is C—O or alcohol or ether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M4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two peaks (so not S which would have only one)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M5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ind w:hanging="567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(f) 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AD7FCD">
        <w:rPr>
          <w:rFonts w:ascii="Arial" w:hAnsi="Arial" w:cs="Arial"/>
          <w:noProof/>
          <w:lang w:eastAsia="en-GB"/>
        </w:rPr>
        <w:drawing>
          <wp:inline distT="0" distB="0" distL="0" distR="0">
            <wp:extent cx="2447925" cy="8572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bCs/>
          <w:sz w:val="18"/>
          <w:szCs w:val="18"/>
          <w:lang w:val="en-US"/>
        </w:rPr>
        <w:t>1</w:t>
      </w:r>
    </w:p>
    <w:p w:rsidR="00EC22DB" w:rsidRDefault="00AD7FCD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 w:rsidRPr="00AD7FCD">
        <w:rPr>
          <w:rFonts w:ascii="Arial" w:hAnsi="Arial" w:cs="Arial"/>
          <w:b/>
          <w:lang w:val="en-US"/>
        </w:rPr>
        <w:t>V</w:t>
      </w:r>
      <w:r>
        <w:rPr>
          <w:rFonts w:ascii="Arial" w:hAnsi="Arial" w:cs="Arial"/>
          <w:lang w:val="en-US"/>
        </w:rPr>
        <w:tab/>
      </w:r>
      <w:r w:rsidR="00EC22DB">
        <w:rPr>
          <w:rFonts w:ascii="Arial" w:hAnsi="Arial" w:cs="Arial"/>
          <w:lang w:val="en-US"/>
        </w:rPr>
        <w:t>Answers include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 </w:t>
      </w:r>
      <w:r w:rsidR="00AD7FCD">
        <w:rPr>
          <w:rFonts w:ascii="Arial" w:hAnsi="Arial" w:cs="Arial"/>
          <w:lang w:val="en-US"/>
        </w:rPr>
        <w:tab/>
      </w:r>
      <w:r w:rsidR="00AD7FCD">
        <w:rPr>
          <w:rFonts w:ascii="Arial" w:hAnsi="Arial" w:cs="Arial"/>
          <w:lang w:val="en-US"/>
        </w:rPr>
        <w:tab/>
      </w:r>
      <w:r w:rsidR="00AD7FCD">
        <w:rPr>
          <w:rFonts w:ascii="Arial" w:hAnsi="Arial" w:cs="Arial"/>
          <w:noProof/>
          <w:lang w:eastAsia="en-GB"/>
        </w:rPr>
        <w:drawing>
          <wp:inline distT="0" distB="0" distL="0" distR="0">
            <wp:extent cx="3629025" cy="32194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Not allow </w:t>
      </w:r>
      <w:r>
        <w:rPr>
          <w:rFonts w:ascii="Arial" w:hAnsi="Arial" w:cs="Arial"/>
          <w:b/>
          <w:bCs/>
          <w:i/>
          <w:iCs/>
          <w:lang w:val="en-US"/>
        </w:rPr>
        <w:t>S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b/>
          <w:bCs/>
          <w:i/>
          <w:iCs/>
          <w:noProof/>
          <w:lang w:eastAsia="en-GB"/>
        </w:rPr>
        <w:drawing>
          <wp:inline distT="0" distB="0" distL="0" distR="0">
            <wp:extent cx="866775" cy="5143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iCs/>
          <w:lang w:val="en-US"/>
        </w:rPr>
      </w:pPr>
      <w:r>
        <w:rPr>
          <w:rFonts w:ascii="Arial" w:hAnsi="Arial" w:cs="Arial"/>
          <w:i/>
          <w:iCs/>
          <w:lang w:val="en-US"/>
        </w:rPr>
        <w:t xml:space="preserve">because </w:t>
      </w:r>
      <w:r>
        <w:rPr>
          <w:rFonts w:ascii="Arial" w:hAnsi="Arial" w:cs="Arial"/>
          <w:b/>
          <w:bCs/>
          <w:i/>
          <w:iCs/>
          <w:lang w:val="en-US"/>
        </w:rPr>
        <w:t>V</w:t>
      </w:r>
      <w:r>
        <w:rPr>
          <w:rFonts w:ascii="Arial" w:hAnsi="Arial" w:cs="Arial"/>
          <w:i/>
          <w:iCs/>
          <w:lang w:val="en-US"/>
        </w:rPr>
        <w:t xml:space="preserve"> must be an isomer of </w:t>
      </w:r>
      <w:r>
        <w:rPr>
          <w:rFonts w:ascii="Arial" w:hAnsi="Arial" w:cs="Arial"/>
          <w:b/>
          <w:bCs/>
          <w:i/>
          <w:iCs/>
          <w:lang w:val="en-US"/>
        </w:rPr>
        <w:t>S</w:t>
      </w:r>
    </w:p>
    <w:p w:rsidR="00EC22DB" w:rsidRDefault="00EC22DB" w:rsidP="00AD7FC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[17]</w:t>
      </w:r>
    </w:p>
    <w:p w:rsidR="00EC22DB" w:rsidRDefault="00EC22DB" w:rsidP="00645015">
      <w:pPr>
        <w:widowControl w:val="0"/>
        <w:autoSpaceDE w:val="0"/>
        <w:autoSpaceDN w:val="0"/>
        <w:adjustRightInd w:val="0"/>
        <w:spacing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:rsidR="00EC22DB" w:rsidRDefault="00EC22DB" w:rsidP="00645015">
      <w:pPr>
        <w:widowControl w:val="0"/>
        <w:autoSpaceDE w:val="0"/>
        <w:autoSpaceDN w:val="0"/>
        <w:adjustRightInd w:val="0"/>
        <w:spacing w:after="0" w:line="240" w:lineRule="auto"/>
        <w:ind w:left="567" w:right="567" w:hanging="567"/>
        <w:rPr>
          <w:rFonts w:ascii="Arial" w:hAnsi="Arial" w:cs="Arial"/>
          <w:b/>
          <w:bCs/>
          <w:lang w:val="en-US"/>
        </w:rPr>
      </w:pPr>
    </w:p>
    <w:p w:rsidR="00645015" w:rsidRDefault="00AD7FCD" w:rsidP="00645015">
      <w:pPr>
        <w:widowControl w:val="0"/>
        <w:autoSpaceDE w:val="0"/>
        <w:autoSpaceDN w:val="0"/>
        <w:adjustRightInd w:val="0"/>
        <w:spacing w:after="0" w:line="240" w:lineRule="auto"/>
        <w:ind w:left="567" w:right="567" w:hanging="567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lang w:val="en-US"/>
        </w:rPr>
        <w:t>10</w:t>
      </w:r>
      <w:r w:rsidR="00645015">
        <w:rPr>
          <w:rFonts w:ascii="Arial" w:hAnsi="Arial" w:cs="Arial"/>
          <w:b/>
          <w:bCs/>
          <w:lang w:val="en-US"/>
        </w:rPr>
        <w:t>.</w:t>
      </w:r>
      <w:r w:rsidR="00FB326D">
        <w:rPr>
          <w:rFonts w:ascii="Arial" w:hAnsi="Arial" w:cs="Arial"/>
          <w:b/>
          <w:bCs/>
          <w:lang w:val="en-US"/>
        </w:rPr>
        <w:tab/>
      </w:r>
      <w:r w:rsidR="00645015">
        <w:rPr>
          <w:rFonts w:ascii="Arial" w:hAnsi="Arial" w:cs="Arial"/>
          <w:lang w:val="en-US"/>
        </w:rPr>
        <w:t>6 / six</w:t>
      </w:r>
    </w:p>
    <w:p w:rsidR="00645015" w:rsidRDefault="00645015" w:rsidP="0064501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lang w:val="en-US"/>
        </w:rPr>
        <w:t>[1]</w:t>
      </w:r>
    </w:p>
    <w:p w:rsidR="006A5FAD" w:rsidRDefault="006A5FAD">
      <w:r>
        <w:br w:type="page"/>
      </w:r>
    </w:p>
    <w:tbl>
      <w:tblPr>
        <w:tblStyle w:val="TableGrid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"/>
        <w:gridCol w:w="10341"/>
      </w:tblGrid>
      <w:tr w:rsidR="006A5FAD" w:rsidTr="00DE308D">
        <w:tc>
          <w:tcPr>
            <w:tcW w:w="644" w:type="dxa"/>
          </w:tcPr>
          <w:p w:rsidR="006A5FAD" w:rsidRPr="00DE308D" w:rsidRDefault="00AD7FCD" w:rsidP="004302EF">
            <w:pPr>
              <w:rPr>
                <w:b/>
              </w:rPr>
            </w:pPr>
            <w:r>
              <w:rPr>
                <w:b/>
              </w:rPr>
              <w:lastRenderedPageBreak/>
              <w:t>11</w:t>
            </w:r>
            <w:bookmarkStart w:id="0" w:name="_GoBack"/>
            <w:bookmarkEnd w:id="0"/>
            <w:r w:rsidR="00DE308D" w:rsidRPr="00DE308D">
              <w:rPr>
                <w:b/>
              </w:rPr>
              <w:t>.</w:t>
            </w:r>
          </w:p>
        </w:tc>
        <w:tc>
          <w:tcPr>
            <w:tcW w:w="10293" w:type="dxa"/>
          </w:tcPr>
          <w:p w:rsidR="006A5FAD" w:rsidRDefault="00DE308D" w:rsidP="004302EF">
            <w:r>
              <w:object w:dxaOrig="10065" w:dyaOrig="2385">
                <v:shape id="_x0000_i1038" type="#_x0000_t75" style="width:503.25pt;height:119.25pt" o:ole="">
                  <v:imagedata r:id="rId44" o:title=""/>
                </v:shape>
                <o:OLEObject Type="Embed" ProgID="PBrush" ShapeID="_x0000_i1038" DrawAspect="Content" ObjectID="_1547818007" r:id="rId45"/>
              </w:object>
            </w:r>
          </w:p>
        </w:tc>
      </w:tr>
      <w:tr w:rsidR="006A5FAD" w:rsidTr="00DE308D">
        <w:tc>
          <w:tcPr>
            <w:tcW w:w="644" w:type="dxa"/>
          </w:tcPr>
          <w:p w:rsidR="006A5FAD" w:rsidRDefault="006A5FAD" w:rsidP="004302EF"/>
        </w:tc>
        <w:tc>
          <w:tcPr>
            <w:tcW w:w="10293" w:type="dxa"/>
          </w:tcPr>
          <w:p w:rsidR="006A5FAD" w:rsidRDefault="00DE308D" w:rsidP="004302EF">
            <w:r>
              <w:object w:dxaOrig="10095" w:dyaOrig="2370">
                <v:shape id="_x0000_i1039" type="#_x0000_t75" style="width:504.75pt;height:118.5pt" o:ole="">
                  <v:imagedata r:id="rId46" o:title=""/>
                </v:shape>
                <o:OLEObject Type="Embed" ProgID="PBrush" ShapeID="_x0000_i1039" DrawAspect="Content" ObjectID="_1547818008" r:id="rId47"/>
              </w:object>
            </w:r>
          </w:p>
        </w:tc>
      </w:tr>
      <w:tr w:rsidR="006A5FAD" w:rsidTr="00DE308D">
        <w:tc>
          <w:tcPr>
            <w:tcW w:w="644" w:type="dxa"/>
          </w:tcPr>
          <w:p w:rsidR="006A5FAD" w:rsidRDefault="006A5FAD" w:rsidP="004302EF"/>
        </w:tc>
        <w:tc>
          <w:tcPr>
            <w:tcW w:w="10293" w:type="dxa"/>
          </w:tcPr>
          <w:p w:rsidR="006A5FAD" w:rsidRDefault="00DE308D" w:rsidP="004302EF">
            <w:r>
              <w:object w:dxaOrig="10080" w:dyaOrig="3645">
                <v:shape id="_x0000_i1040" type="#_x0000_t75" style="width:7in;height:182.25pt" o:ole="">
                  <v:imagedata r:id="rId48" o:title=""/>
                </v:shape>
                <o:OLEObject Type="Embed" ProgID="PBrush" ShapeID="_x0000_i1040" DrawAspect="Content" ObjectID="_1547818009" r:id="rId49"/>
              </w:object>
            </w:r>
          </w:p>
        </w:tc>
      </w:tr>
      <w:tr w:rsidR="006A5FAD" w:rsidTr="00DE308D">
        <w:tc>
          <w:tcPr>
            <w:tcW w:w="644" w:type="dxa"/>
          </w:tcPr>
          <w:p w:rsidR="006A5FAD" w:rsidRDefault="006A5FAD" w:rsidP="004302EF"/>
        </w:tc>
        <w:tc>
          <w:tcPr>
            <w:tcW w:w="10293" w:type="dxa"/>
          </w:tcPr>
          <w:p w:rsidR="006A5FAD" w:rsidRDefault="00DE308D" w:rsidP="004302EF">
            <w:r>
              <w:object w:dxaOrig="10125" w:dyaOrig="1080">
                <v:shape id="_x0000_i1041" type="#_x0000_t75" style="width:506.25pt;height:54pt" o:ole="">
                  <v:imagedata r:id="rId50" o:title=""/>
                </v:shape>
                <o:OLEObject Type="Embed" ProgID="PBrush" ShapeID="_x0000_i1041" DrawAspect="Content" ObjectID="_1547818010" r:id="rId51"/>
              </w:object>
            </w:r>
          </w:p>
        </w:tc>
      </w:tr>
      <w:tr w:rsidR="006A5FAD" w:rsidTr="00DE308D">
        <w:tc>
          <w:tcPr>
            <w:tcW w:w="644" w:type="dxa"/>
          </w:tcPr>
          <w:p w:rsidR="006A5FAD" w:rsidRDefault="006A5FAD" w:rsidP="004302EF"/>
        </w:tc>
        <w:tc>
          <w:tcPr>
            <w:tcW w:w="10293" w:type="dxa"/>
          </w:tcPr>
          <w:p w:rsidR="006A5FAD" w:rsidRDefault="00DE308D" w:rsidP="004302EF">
            <w:r>
              <w:object w:dxaOrig="10080" w:dyaOrig="2370">
                <v:shape id="_x0000_i1042" type="#_x0000_t75" style="width:7in;height:118.5pt" o:ole="">
                  <v:imagedata r:id="rId52" o:title=""/>
                </v:shape>
                <o:OLEObject Type="Embed" ProgID="PBrush" ShapeID="_x0000_i1042" DrawAspect="Content" ObjectID="_1547818011" r:id="rId53"/>
              </w:object>
            </w:r>
          </w:p>
        </w:tc>
      </w:tr>
      <w:tr w:rsidR="006A5FAD" w:rsidTr="00DE308D">
        <w:tc>
          <w:tcPr>
            <w:tcW w:w="644" w:type="dxa"/>
          </w:tcPr>
          <w:p w:rsidR="006A5FAD" w:rsidRDefault="006A5FAD" w:rsidP="004302EF"/>
        </w:tc>
        <w:tc>
          <w:tcPr>
            <w:tcW w:w="10293" w:type="dxa"/>
          </w:tcPr>
          <w:p w:rsidR="006A5FAD" w:rsidRDefault="00DE308D" w:rsidP="004302EF">
            <w:r>
              <w:object w:dxaOrig="8160" w:dyaOrig="1395">
                <v:shape id="_x0000_i1043" type="#_x0000_t75" style="width:408pt;height:69.75pt" o:ole="">
                  <v:imagedata r:id="rId54" o:title=""/>
                </v:shape>
                <o:OLEObject Type="Embed" ProgID="PBrush" ShapeID="_x0000_i1043" DrawAspect="Content" ObjectID="_1547818012" r:id="rId55"/>
              </w:object>
            </w:r>
          </w:p>
        </w:tc>
      </w:tr>
    </w:tbl>
    <w:p w:rsidR="00645015" w:rsidRPr="004302EF" w:rsidRDefault="00645015" w:rsidP="004302EF"/>
    <w:sectPr w:rsidR="00645015" w:rsidRPr="004302EF" w:rsidSect="004302E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2EF"/>
    <w:rsid w:val="00426196"/>
    <w:rsid w:val="004302EF"/>
    <w:rsid w:val="00594D4C"/>
    <w:rsid w:val="005C2E1C"/>
    <w:rsid w:val="00645015"/>
    <w:rsid w:val="006A5FAD"/>
    <w:rsid w:val="00AD7FCD"/>
    <w:rsid w:val="00C41018"/>
    <w:rsid w:val="00DE308D"/>
    <w:rsid w:val="00DF4620"/>
    <w:rsid w:val="00EC22DB"/>
    <w:rsid w:val="00FB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4653F"/>
  <w15:chartTrackingRefBased/>
  <w15:docId w15:val="{A778FE8D-8006-4306-BA78-FD3BDEE15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302EF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4302EF"/>
    <w:rPr>
      <w:b/>
    </w:rPr>
  </w:style>
  <w:style w:type="table" w:styleId="TableGrid">
    <w:name w:val="Table Grid"/>
    <w:basedOn w:val="TableNormal"/>
    <w:uiPriority w:val="39"/>
    <w:rsid w:val="00430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64501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Theme="minorEastAsia" w:hAnsi="Arial" w:cs="Arial"/>
      <w:b/>
      <w:bCs/>
      <w:sz w:val="20"/>
      <w:szCs w:val="20"/>
      <w:lang w:val="en-US" w:eastAsia="en-GB"/>
    </w:rPr>
  </w:style>
  <w:style w:type="character" w:customStyle="1" w:styleId="BodyTextChar">
    <w:name w:val="Body Text Char"/>
    <w:basedOn w:val="DefaultParagraphFont"/>
    <w:link w:val="BodyText"/>
    <w:uiPriority w:val="99"/>
    <w:rsid w:val="00645015"/>
    <w:rPr>
      <w:rFonts w:ascii="Arial" w:eastAsiaTheme="minorEastAsia" w:hAnsi="Arial" w:cs="Arial"/>
      <w:b/>
      <w:bCs/>
      <w:sz w:val="20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oleObject" Target="embeddings/oleObject15.bin"/><Relationship Id="rId50" Type="http://schemas.openxmlformats.org/officeDocument/2006/relationships/image" Target="media/image31.png"/><Relationship Id="rId55" Type="http://schemas.openxmlformats.org/officeDocument/2006/relationships/oleObject" Target="embeddings/oleObject19.bin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4.png"/><Relationship Id="rId41" Type="http://schemas.openxmlformats.org/officeDocument/2006/relationships/image" Target="media/image25.png"/><Relationship Id="rId54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18.bin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2.bin"/><Relationship Id="rId36" Type="http://schemas.openxmlformats.org/officeDocument/2006/relationships/image" Target="media/image20.png"/><Relationship Id="rId49" Type="http://schemas.openxmlformats.org/officeDocument/2006/relationships/oleObject" Target="embeddings/oleObject16.bin"/><Relationship Id="rId57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17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898</Words>
  <Characters>5120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3</cp:revision>
  <dcterms:created xsi:type="dcterms:W3CDTF">2017-01-28T17:49:00Z</dcterms:created>
  <dcterms:modified xsi:type="dcterms:W3CDTF">2017-02-05T16:40:00Z</dcterms:modified>
</cp:coreProperties>
</file>