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C6" w:rsidRDefault="00CC01C6" w:rsidP="00CC01C6">
      <w:pPr>
        <w:pStyle w:val="Title"/>
      </w:pPr>
      <w:r>
        <w:t>AS-LEVEL PAPER 1 PP6 MS</w:t>
      </w:r>
    </w:p>
    <w:p w:rsidR="00CC01C6" w:rsidRP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1.    </w:t>
      </w:r>
      <w:r>
        <w:rPr>
          <w:rFonts w:ascii="Arial" w:hAnsi="Arial" w:cs="Arial"/>
          <w:lang w:val="en-US"/>
        </w:rPr>
        <w:t xml:space="preserve">          (a)                    </w:t>
      </w:r>
      <w:r>
        <w:rPr>
          <w:rFonts w:ascii="Arial" w:hAnsi="Arial" w:cs="Arial"/>
          <w:u w:val="single"/>
          <w:lang w:val="en-US"/>
        </w:rPr>
        <w:t>Na</w:t>
      </w:r>
      <w:r>
        <w:rPr>
          <w:rFonts w:ascii="Arial" w:hAnsi="Arial" w:cs="Arial"/>
          <w:lang w:val="en-US"/>
        </w:rPr>
        <w:t xml:space="preserve">                     </w:t>
      </w:r>
      <w:r>
        <w:rPr>
          <w:rFonts w:ascii="Arial" w:hAnsi="Arial" w:cs="Arial"/>
          <w:u w:val="single"/>
          <w:lang w:val="en-US"/>
        </w:rPr>
        <w:t>Cl</w:t>
      </w:r>
      <w:r>
        <w:rPr>
          <w:rFonts w:ascii="Arial" w:hAnsi="Arial" w:cs="Arial"/>
          <w:lang w:val="en-US"/>
        </w:rPr>
        <w:t xml:space="preserve">                      </w:t>
      </w:r>
      <w:r>
        <w:rPr>
          <w:rFonts w:ascii="Arial" w:hAnsi="Arial" w:cs="Arial"/>
          <w:u w:val="single"/>
          <w:lang w:val="en-US"/>
        </w:rPr>
        <w:t>O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3969" w:right="567" w:hanging="155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E672C5A" wp14:editId="571D7899">
            <wp:extent cx="342900" cy="342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           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0A861D2" wp14:editId="76BD7FC4">
            <wp:extent cx="34290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EDB712C" wp14:editId="23917F46">
            <wp:extent cx="333375" cy="342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3969" w:right="567" w:hanging="155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0.9(39)               0.9(38)               2.8(2)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Hence:     1                        1                      3</w:t>
      </w:r>
      <w:r>
        <w:rPr>
          <w:rFonts w:ascii="Arial" w:hAnsi="Arial" w:cs="Arial"/>
          <w:lang w:val="en-US"/>
        </w:rPr>
        <w:br/>
        <w:t>Accept backwards calculation, i.e. from formula to % composition,</w:t>
      </w:r>
      <w:r>
        <w:rPr>
          <w:rFonts w:ascii="Arial" w:hAnsi="Arial" w:cs="Arial"/>
          <w:lang w:val="en-US"/>
        </w:rPr>
        <w:br/>
        <w:t xml:space="preserve">and also accept route via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to 23; 35.5; 48, and then to 1:1:3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[If % values incorrectly copied, allow M1 only]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[If any wrong </w:t>
      </w:r>
      <w:proofErr w:type="spellStart"/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r</w:t>
      </w:r>
      <w:proofErr w:type="spellEnd"/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values/atomic numbers used = CE = 0]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ab/>
        <w:t>3Cl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+ 6NaOH → 5NaCl + NaClO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     Ionic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ionic CE = 0/3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Strong</w:t>
      </w:r>
      <w:r>
        <w:rPr>
          <w:rFonts w:ascii="Arial" w:hAnsi="Arial" w:cs="Arial"/>
          <w:lang w:val="en-US"/>
        </w:rPr>
        <w:t xml:space="preserve"> (electrostatic) </w:t>
      </w:r>
      <w:r>
        <w:rPr>
          <w:rFonts w:ascii="Arial" w:hAnsi="Arial" w:cs="Arial"/>
          <w:u w:val="single"/>
          <w:lang w:val="en-US"/>
        </w:rPr>
        <w:t>attraction</w:t>
      </w:r>
      <w:r>
        <w:rPr>
          <w:rFonts w:ascii="Arial" w:hAnsi="Arial" w:cs="Arial"/>
          <w:lang w:val="en-US"/>
        </w:rPr>
        <w:t xml:space="preserve"> (between ions)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between oppositely charged ions / + and − ions /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and Zn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IMF, molecules, metallic bonding implied CE = 0/3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       (a)     enthalpy/energy change/required when an electron is removed/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knocked out / displaced/ to form a </w:t>
      </w:r>
      <w:proofErr w:type="spellStart"/>
      <w:r>
        <w:rPr>
          <w:rFonts w:ascii="Arial" w:hAnsi="Arial" w:cs="Arial"/>
          <w:lang w:val="en-US"/>
        </w:rPr>
        <w:t>uni</w:t>
      </w:r>
      <w:proofErr w:type="spellEnd"/>
      <w:r>
        <w:rPr>
          <w:rFonts w:ascii="Arial" w:hAnsi="Arial" w:cs="Arial"/>
          <w:lang w:val="en-US"/>
        </w:rPr>
        <w:t>-positive ion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‘minimum’ energy)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a </w:t>
      </w:r>
      <w:r>
        <w:rPr>
          <w:rFonts w:ascii="Arial" w:hAnsi="Arial" w:cs="Arial"/>
          <w:u w:val="single"/>
          <w:lang w:val="en-US"/>
        </w:rPr>
        <w:t>gaseous</w:t>
      </w:r>
      <w:r>
        <w:rPr>
          <w:rFonts w:ascii="Arial" w:hAnsi="Arial" w:cs="Arial"/>
          <w:lang w:val="en-US"/>
        </w:rPr>
        <w:t xml:space="preserve"> atom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(could get M2 from a correct equation here)</w:t>
      </w:r>
      <w:r>
        <w:rPr>
          <w:rFonts w:ascii="Arial" w:hAnsi="Arial" w:cs="Arial"/>
          <w:i/>
          <w:iCs/>
          <w:lang w:val="en-US"/>
        </w:rPr>
        <w:br/>
        <w:t>(accept ‘Enthalpy/energy change for the process...’</w:t>
      </w:r>
      <w:r>
        <w:rPr>
          <w:rFonts w:ascii="Arial" w:hAnsi="Arial" w:cs="Arial"/>
          <w:i/>
          <w:iCs/>
          <w:lang w:val="en-US"/>
        </w:rPr>
        <w:br/>
        <w:t>followed by an appropriate equation, for both marks)</w:t>
      </w:r>
      <w:r>
        <w:rPr>
          <w:rFonts w:ascii="Arial" w:hAnsi="Arial" w:cs="Arial"/>
          <w:i/>
          <w:iCs/>
          <w:lang w:val="en-US"/>
        </w:rPr>
        <w:br/>
        <w:t>(accept molar definitions)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or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– </w:t>
      </w:r>
      <w:r>
        <w:rPr>
          <w:rFonts w:ascii="Arial" w:hAnsi="Arial" w:cs="Arial"/>
          <w:lang w:val="en-US"/>
        </w:rPr>
        <w:t>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+ 2e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or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–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– </w:t>
      </w:r>
      <w:r>
        <w:rPr>
          <w:rFonts w:ascii="Arial" w:hAnsi="Arial" w:cs="Arial"/>
          <w:lang w:val="en-US"/>
        </w:rPr>
        <w:t>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</w:t>
      </w:r>
      <w:r>
        <w:rPr>
          <w:rFonts w:ascii="Arial" w:hAnsi="Arial" w:cs="Arial"/>
          <w:u w:val="single"/>
          <w:lang w:val="en-US"/>
        </w:rPr>
        <w:t>Mg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 smaller than Ne atom /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closer to nucleus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(Not </w:t>
      </w:r>
      <w:r>
        <w:rPr>
          <w:rFonts w:ascii="Arial" w:hAnsi="Arial" w:cs="Arial"/>
          <w:i/>
          <w:iCs/>
          <w:u w:val="single"/>
          <w:lang w:val="en-US"/>
        </w:rPr>
        <w:t>‘atomic’</w:t>
      </w:r>
      <w:r>
        <w:rPr>
          <w:rFonts w:ascii="Arial" w:hAnsi="Arial" w:cs="Arial"/>
          <w:i/>
          <w:iCs/>
          <w:lang w:val="en-US"/>
        </w:rPr>
        <w:t xml:space="preserve"> radius </w:t>
      </w:r>
      <w:proofErr w:type="spellStart"/>
      <w:r>
        <w:rPr>
          <w:rFonts w:ascii="Arial" w:hAnsi="Arial" w:cs="Arial"/>
          <w:i/>
          <w:iCs/>
          <w:lang w:val="en-US"/>
        </w:rPr>
        <w:t>fo</w:t>
      </w:r>
      <w:proofErr w:type="spellEnd"/>
      <w:r>
        <w:rPr>
          <w:rFonts w:ascii="Arial" w:hAnsi="Arial" w:cs="Arial"/>
          <w:i/>
          <w:iCs/>
          <w:lang w:val="en-US"/>
        </w:rPr>
        <w:t xml:space="preserve"> Mg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Mg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has more protons than Ne / higher nuclear charge or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u w:val="single"/>
          <w:lang w:val="en-US"/>
        </w:rPr>
        <w:t xml:space="preserve"> is removed </w:t>
      </w:r>
      <w:r>
        <w:rPr>
          <w:rFonts w:ascii="Arial" w:hAnsi="Arial" w:cs="Arial"/>
          <w:lang w:val="en-US"/>
        </w:rPr>
        <w:t>from a charged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ion / neutral neon atom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(accept converse arguments)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used ‘It’ or Mg/magnesium/Mg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i/>
          <w:iCs/>
          <w:lang w:val="en-US"/>
        </w:rPr>
        <w:t xml:space="preserve"> etc. &amp; </w:t>
      </w:r>
      <w:r>
        <w:rPr>
          <w:rFonts w:ascii="Arial" w:hAnsi="Arial" w:cs="Arial"/>
          <w:i/>
          <w:iCs/>
          <w:u w:val="single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correct reasons, allow</w:t>
      </w:r>
      <w:r>
        <w:rPr>
          <w:rFonts w:ascii="Arial" w:hAnsi="Arial" w:cs="Arial"/>
          <w:b/>
          <w:bCs/>
          <w:i/>
          <w:iCs/>
          <w:lang w:val="en-US"/>
        </w:rPr>
        <w:t xml:space="preserve"> (1)</w:t>
      </w:r>
      <w:r>
        <w:rPr>
          <w:rFonts w:ascii="Arial" w:hAnsi="Arial" w:cs="Arial"/>
          <w:i/>
          <w:iCs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 (i)      trend: increases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‘decreases’, CE = 0/3)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Expl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n</w:t>
      </w:r>
      <w:proofErr w:type="spellEnd"/>
      <w:r>
        <w:rPr>
          <w:rFonts w:ascii="Arial" w:hAnsi="Arial" w:cs="Arial"/>
          <w:lang w:val="en-US"/>
        </w:rPr>
        <w:t>: more protons / increased proton number /</w:t>
      </w:r>
      <w:r>
        <w:rPr>
          <w:rFonts w:ascii="Arial" w:hAnsi="Arial" w:cs="Arial"/>
          <w:lang w:val="en-US"/>
        </w:rPr>
        <w:br/>
        <w:t>increased nuclear charge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increased atomic number)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same shell / same shielding / smaller size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QoL</w:t>
      </w:r>
      <w:proofErr w:type="spellEnd"/>
      <w:r>
        <w:rPr>
          <w:rFonts w:ascii="Arial" w:hAnsi="Arial" w:cs="Arial"/>
          <w:lang w:val="en-US"/>
        </w:rPr>
        <w:t xml:space="preserve"> reference to the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pair in the 3p sub-level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if wrong shell, e.g. ‘2p’, quoted)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repulsion between the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in this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pair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not stated, ‘e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pair’ must be clearly implied)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(mark M4 and M5 separately)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      (a)     removal/loss of electrons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+2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+5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+ 3e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NO +2H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(iii)     Ag → Ag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(iv)   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+ 3Ag → NO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+ 3Ag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C01C6" w:rsidRDefault="00CC01C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1920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3 As-Cl bonds and 1 lone pair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(Trigonal) pyramid(al) / tetrahedral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triangular pyramid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2 Cl-Cl bonds and 2 lone pairs</w:t>
      </w:r>
      <w:r>
        <w:rPr>
          <w:rFonts w:ascii="Arial" w:hAnsi="Arial" w:cs="Arial"/>
          <w:i/>
          <w:iCs/>
          <w:lang w:val="en-US"/>
        </w:rPr>
        <w:br/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if + not shown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Bent / V-shaped / triangular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trigonal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There are 4 bonds or 4 pairs of electrons (around As)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show in a diagram. If lone pair included in shape, CE = 0 / 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(Electron pairs / bonds) repel equally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QoL</w:t>
      </w:r>
      <w:proofErr w:type="spellEnd"/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 xml:space="preserve">     (a)      Hydroxide        solubility increases            </w:t>
      </w:r>
      <w:r>
        <w:rPr>
          <w:rFonts w:ascii="Arial" w:hAnsi="Arial" w:cs="Arial"/>
          <w:i/>
          <w:iCs/>
          <w:lang w:val="en-US"/>
        </w:rPr>
        <w:t xml:space="preserve">(need </w:t>
      </w:r>
      <w:r>
        <w:rPr>
          <w:rFonts w:ascii="Arial" w:hAnsi="Arial" w:cs="Arial"/>
          <w:i/>
          <w:iCs/>
          <w:u w:val="single"/>
          <w:lang w:val="en-US"/>
        </w:rPr>
        <w:t>trend</w:t>
      </w:r>
      <w:r>
        <w:rPr>
          <w:rFonts w:ascii="Arial" w:hAnsi="Arial" w:cs="Arial"/>
          <w:i/>
          <w:iCs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          solubility decreases         </w:t>
      </w:r>
      <w:r>
        <w:rPr>
          <w:rFonts w:ascii="Arial" w:hAnsi="Arial" w:cs="Arial"/>
          <w:i/>
          <w:iCs/>
          <w:lang w:val="en-US"/>
        </w:rPr>
        <w:t xml:space="preserve">(need </w:t>
      </w:r>
      <w:r>
        <w:rPr>
          <w:rFonts w:ascii="Arial" w:hAnsi="Arial" w:cs="Arial"/>
          <w:i/>
          <w:iCs/>
          <w:u w:val="single"/>
          <w:lang w:val="en-US"/>
        </w:rPr>
        <w:t>trend</w:t>
      </w:r>
      <w:r>
        <w:rPr>
          <w:rFonts w:ascii="Arial" w:hAnsi="Arial" w:cs="Arial"/>
          <w:i/>
          <w:iCs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(If </w:t>
      </w:r>
      <w:r>
        <w:rPr>
          <w:rFonts w:ascii="Arial" w:hAnsi="Arial" w:cs="Arial"/>
          <w:i/>
          <w:iCs/>
          <w:u w:val="single"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Mg/Ba salts correctly compared - but no trend- allow 1 max)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acid           name/correct formula      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  </w:t>
      </w:r>
      <w:r>
        <w:rPr>
          <w:rFonts w:ascii="Arial" w:hAnsi="Arial" w:cs="Arial"/>
          <w:i/>
          <w:iCs/>
          <w:lang w:val="en-US"/>
        </w:rPr>
        <w:t>(accept HNO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/CH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COOH)              [NOT hydrogen chloride]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[If acid added is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= CE – allow only M2]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 Add Ba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salt   name/correct formula BaCl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(accept Ba(NO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Ba(CH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[If reagent added is BaSO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/Ba/Ba(OH)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= CE – allow only M1]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2                    </w:t>
      </w:r>
      <w:r>
        <w:rPr>
          <w:rFonts w:ascii="Arial" w:hAnsi="Arial" w:cs="Arial"/>
          <w:lang w:val="en-US"/>
        </w:rPr>
        <w:t>No change / no ppt / no reaction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MgSO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  <w:r>
        <w:rPr>
          <w:rFonts w:ascii="Arial" w:hAnsi="Arial" w:cs="Arial"/>
          <w:lang w:val="en-US"/>
        </w:rPr>
        <w:t xml:space="preserve">        White ppt / solid / suspension </w:t>
      </w:r>
      <w:r>
        <w:rPr>
          <w:rFonts w:ascii="Arial" w:hAnsi="Arial" w:cs="Arial"/>
          <w:i/>
          <w:iCs/>
          <w:lang w:val="en-US"/>
        </w:rPr>
        <w:t>[NOT chalky, milky]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observations tied to Ba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ions being added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 MgSO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BaCl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BaSO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ionic equation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(Reagent mark (M2) can be awarded from full equation)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[Treat incorrect equation for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as contradiction of correct equation]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carbonate equations)            (Ignore state symbols)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(c)     Reactivity   increases (down group)         </w:t>
      </w:r>
      <w:r>
        <w:rPr>
          <w:rFonts w:ascii="Arial" w:hAnsi="Arial" w:cs="Arial"/>
          <w:i/>
          <w:iCs/>
          <w:lang w:val="en-US"/>
        </w:rPr>
        <w:t>[NOT solubility increases]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 Ba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→ Ba(OH)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 xml:space="preserve">7.      </w:t>
      </w:r>
      <w:r>
        <w:rPr>
          <w:rFonts w:ascii="Arial" w:hAnsi="Arial" w:cs="Arial"/>
          <w:lang w:val="en-US"/>
        </w:rPr>
        <w:t>(a)     Increase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Van der Waal’s forces between molecules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Increase with size (or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or surface area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energy needed to break (overcome) these forces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(Note max 2 from last three marks if no mention of molecules or ‘molecular’)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Brown solution (or yellow or orange)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+ 2Br → 2C1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Br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cream precipitate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Br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Ag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AgBr</w:t>
      </w:r>
      <w:proofErr w:type="spellEnd"/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Precipitate dissolves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orange (brown) fumes (gas), White fumes (or misty fumes),</w:t>
      </w:r>
      <w:r>
        <w:rPr>
          <w:rFonts w:ascii="Arial" w:hAnsi="Arial" w:cs="Arial"/>
          <w:lang w:val="en-US"/>
        </w:rPr>
        <w:br/>
        <w:t>choking gas (any 2)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2H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+ 2Br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Br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(SO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Br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(1),</w:t>
      </w:r>
      <w:r>
        <w:rPr>
          <w:rFonts w:ascii="Arial" w:hAnsi="Arial" w:cs="Arial"/>
          <w:lang w:val="en-US"/>
        </w:rPr>
        <w:br/>
        <w:t>equation (1))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[13]</w:t>
      </w:r>
    </w:p>
    <w:p w:rsidR="00A0729B" w:rsidRDefault="00A0729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tbl>
      <w:tblPr>
        <w:tblStyle w:val="TableGrid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50"/>
        <w:gridCol w:w="10341"/>
      </w:tblGrid>
      <w:tr w:rsidR="00A0729B" w:rsidTr="005D73AE">
        <w:tc>
          <w:tcPr>
            <w:tcW w:w="366" w:type="dxa"/>
          </w:tcPr>
          <w:p w:rsidR="00A0729B" w:rsidRDefault="00A0729B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438" w:type="dxa"/>
          </w:tcPr>
          <w:p w:rsidR="00A0729B" w:rsidRDefault="00A0729B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072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(b)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(c)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(d)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Pr="00A0729B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(e)</w:t>
            </w:r>
          </w:p>
        </w:tc>
        <w:tc>
          <w:tcPr>
            <w:tcW w:w="10341" w:type="dxa"/>
          </w:tcPr>
          <w:p w:rsidR="00A0729B" w:rsidRDefault="00A0729B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907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69.75pt" o:ole="">
                  <v:imagedata r:id="rId9" o:title=""/>
                </v:shape>
                <o:OLEObject Type="Embed" ProgID="PBrush" ShapeID="_x0000_i1025" DrawAspect="Content" ObjectID="_1542117090" r:id="rId10"/>
              </w:object>
            </w:r>
          </w:p>
          <w:p w:rsidR="00A0729B" w:rsidRDefault="00A0729B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9360" w:dyaOrig="1635">
                <v:shape id="_x0000_i1026" type="#_x0000_t75" style="width:468pt;height:81.75pt" o:ole="">
                  <v:imagedata r:id="rId11" o:title=""/>
                </v:shape>
                <o:OLEObject Type="Embed" ProgID="PBrush" ShapeID="_x0000_i1026" DrawAspect="Content" ObjectID="_1542117091" r:id="rId12"/>
              </w:object>
            </w:r>
          </w:p>
          <w:p w:rsidR="00A0729B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9045" w:dyaOrig="1590">
                <v:shape id="_x0000_i1027" type="#_x0000_t75" style="width:452.25pt;height:79.5pt" o:ole="">
                  <v:imagedata r:id="rId13" o:title=""/>
                </v:shape>
                <o:OLEObject Type="Embed" ProgID="PBrush" ShapeID="_x0000_i1027" DrawAspect="Content" ObjectID="_1542117092" r:id="rId14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9045" w:dyaOrig="1575">
                <v:shape id="_x0000_i1028" type="#_x0000_t75" style="width:452.25pt;height:78.75pt" o:ole="">
                  <v:imagedata r:id="rId15" o:title=""/>
                </v:shape>
                <o:OLEObject Type="Embed" ProgID="PBrush" ShapeID="_x0000_i1028" DrawAspect="Content" ObjectID="_1542117093" r:id="rId16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10110" w:dyaOrig="3315">
                <v:shape id="_x0000_i1029" type="#_x0000_t75" style="width:505.5pt;height:165.75pt" o:ole="">
                  <v:imagedata r:id="rId17" o:title=""/>
                </v:shape>
                <o:OLEObject Type="Embed" ProgID="PBrush" ShapeID="_x0000_i1029" DrawAspect="Content" ObjectID="_1542117094" r:id="rId18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9915" w:dyaOrig="1155">
                <v:shape id="_x0000_i1030" type="#_x0000_t75" style="width:495.75pt;height:57.75pt" o:ole="">
                  <v:imagedata r:id="rId19" o:title=""/>
                </v:shape>
                <o:OLEObject Type="Embed" ProgID="PBrush" ShapeID="_x0000_i1030" DrawAspect="Content" ObjectID="_1542117095" r:id="rId20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10125" w:dyaOrig="2910">
                <v:shape id="_x0000_i1031" type="#_x0000_t75" style="width:506.25pt;height:145.5pt" o:ole="">
                  <v:imagedata r:id="rId21" o:title=""/>
                </v:shape>
                <o:OLEObject Type="Embed" ProgID="PBrush" ShapeID="_x0000_i1031" DrawAspect="Content" ObjectID="_1542117096" r:id="rId22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E7476" w:rsidRDefault="00DE7476">
      <w:r>
        <w:br w:type="page"/>
      </w:r>
    </w:p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50"/>
        <w:gridCol w:w="10791"/>
      </w:tblGrid>
      <w:tr w:rsidR="00A0729B" w:rsidTr="005D73AE">
        <w:tc>
          <w:tcPr>
            <w:tcW w:w="222" w:type="dxa"/>
          </w:tcPr>
          <w:p w:rsidR="00A0729B" w:rsidRDefault="00A0729B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6" w:type="dxa"/>
          </w:tcPr>
          <w:p w:rsidR="00A0729B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D73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(f)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(g)</w:t>
            </w: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D73AE" w:rsidRPr="005D73AE" w:rsidRDefault="005D73AE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(h)</w:t>
            </w:r>
          </w:p>
        </w:tc>
        <w:tc>
          <w:tcPr>
            <w:tcW w:w="10556" w:type="dxa"/>
          </w:tcPr>
          <w:p w:rsidR="00A0729B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10275" w:dyaOrig="3855">
                <v:shape id="_x0000_i1032" type="#_x0000_t75" style="width:513.75pt;height:192.75pt" o:ole="">
                  <v:imagedata r:id="rId23" o:title=""/>
                </v:shape>
                <o:OLEObject Type="Embed" ProgID="PBrush" ShapeID="_x0000_i1032" DrawAspect="Content" ObjectID="_1542117097" r:id="rId24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</w:pPr>
            <w:r>
              <w:object w:dxaOrig="10575" w:dyaOrig="3375">
                <v:shape id="_x0000_i1033" type="#_x0000_t75" style="width:528.75pt;height:168.75pt" o:ole="">
                  <v:imagedata r:id="rId25" o:title=""/>
                </v:shape>
                <o:OLEObject Type="Embed" ProgID="PBrush" ShapeID="_x0000_i1033" DrawAspect="Content" ObjectID="_1542117098" r:id="rId26"/>
              </w:object>
            </w:r>
          </w:p>
          <w:p w:rsidR="00DE7476" w:rsidRDefault="00DE7476" w:rsidP="00A07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object w:dxaOrig="10170" w:dyaOrig="5010">
                <v:shape id="_x0000_i1034" type="#_x0000_t75" style="width:508.5pt;height:250.5pt" o:ole="">
                  <v:imagedata r:id="rId27" o:title=""/>
                </v:shape>
                <o:OLEObject Type="Embed" ProgID="PBrush" ShapeID="_x0000_i1034" DrawAspect="Content" ObjectID="_1542117099" r:id="rId28"/>
              </w:object>
            </w:r>
          </w:p>
        </w:tc>
      </w:tr>
    </w:tbl>
    <w:p w:rsidR="00A0729B" w:rsidRDefault="00A0729B" w:rsidP="00A07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C01C6" w:rsidRDefault="00CC01C6" w:rsidP="00CC0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</w:p>
    <w:p w:rsidR="004E6A61" w:rsidRDefault="00CC01C6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b/>
          <w:bCs/>
        </w:rPr>
        <w:br/>
      </w:r>
    </w:p>
    <w:p w:rsidR="004E6A61" w:rsidRDefault="004E6A61" w:rsidP="004E6A61">
      <w:pPr>
        <w:rPr>
          <w:lang w:val="en-US"/>
        </w:rPr>
      </w:pPr>
      <w:r>
        <w:rPr>
          <w:lang w:val="en-US"/>
        </w:rPr>
        <w:br w:type="page"/>
      </w:r>
    </w:p>
    <w:p w:rsidR="00FF6579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9.</w:t>
      </w:r>
      <w:r>
        <w:rPr>
          <w:rFonts w:ascii="Arial" w:hAnsi="Arial" w:cs="Arial"/>
          <w:b/>
          <w:bCs/>
          <w:lang w:val="en-US"/>
        </w:rPr>
        <w:tab/>
      </w:r>
      <w:r w:rsidRPr="00FF6579">
        <w:rPr>
          <w:rFonts w:ascii="Arial" w:hAnsi="Arial" w:cs="Arial"/>
          <w:bCs/>
          <w:lang w:val="en-US"/>
        </w:rPr>
        <w:t>A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C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C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D</w:t>
      </w:r>
      <w:bookmarkStart w:id="0" w:name="_GoBack"/>
      <w:bookmarkEnd w:id="0"/>
    </w:p>
    <w:p w:rsidR="00FF6579" w:rsidRDefault="00FF6579" w:rsidP="00FF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C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C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D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D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17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D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18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C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B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20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C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A</w:t>
      </w:r>
    </w:p>
    <w:p w:rsidR="004E6A61" w:rsidRDefault="004E6A61" w:rsidP="004E6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4E6A61" w:rsidRDefault="00FF6579" w:rsidP="004E6A6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22</w:t>
      </w:r>
      <w:r w:rsidR="004E6A61">
        <w:rPr>
          <w:rFonts w:ascii="Arial" w:hAnsi="Arial" w:cs="Arial"/>
          <w:b/>
          <w:bCs/>
          <w:lang w:val="en-US"/>
        </w:rPr>
        <w:t>.</w:t>
      </w:r>
      <w:r w:rsidR="004E6A61">
        <w:rPr>
          <w:rFonts w:ascii="Arial" w:hAnsi="Arial" w:cs="Arial"/>
          <w:b/>
          <w:bCs/>
          <w:lang w:val="en-US"/>
        </w:rPr>
        <w:tab/>
      </w:r>
      <w:r w:rsidR="004E6A61">
        <w:rPr>
          <w:rFonts w:ascii="Arial" w:hAnsi="Arial" w:cs="Arial"/>
          <w:lang w:val="en-US"/>
        </w:rPr>
        <w:t>D</w:t>
      </w:r>
    </w:p>
    <w:p w:rsidR="000F4475" w:rsidRDefault="00FF6579" w:rsidP="00CC01C6">
      <w:pPr>
        <w:pStyle w:val="BodyText"/>
      </w:pPr>
    </w:p>
    <w:sectPr w:rsidR="000F4475" w:rsidSect="00CC01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6"/>
    <w:rsid w:val="00156CE8"/>
    <w:rsid w:val="00426196"/>
    <w:rsid w:val="004E6A61"/>
    <w:rsid w:val="005C2E1C"/>
    <w:rsid w:val="005D73AE"/>
    <w:rsid w:val="00A0729B"/>
    <w:rsid w:val="00CC01C6"/>
    <w:rsid w:val="00DE7476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7905"/>
  <w15:chartTrackingRefBased/>
  <w15:docId w15:val="{0AFB5F28-400F-4AE3-9E7E-0D51EF9D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1C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1134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01C6"/>
    <w:rPr>
      <w:rFonts w:ascii="Arial" w:hAnsi="Arial" w:cs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C01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01C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C01C6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0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oleObject" Target="embeddings/oleObject8.bin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2016-12-01T12:12:00Z</dcterms:created>
  <dcterms:modified xsi:type="dcterms:W3CDTF">2016-12-01T17:05:00Z</dcterms:modified>
</cp:coreProperties>
</file>