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18BC" w14:textId="4E13F3A0" w:rsidR="00576775" w:rsidRPr="00E9014B" w:rsidRDefault="00200162" w:rsidP="00E9014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014B">
        <w:rPr>
          <w:rFonts w:asciiTheme="majorHAnsi" w:hAnsiTheme="majorHAnsi" w:cstheme="majorHAnsi"/>
          <w:b/>
          <w:sz w:val="24"/>
          <w:szCs w:val="24"/>
        </w:rPr>
        <w:t>6.</w:t>
      </w:r>
      <w:r w:rsidR="009710DA">
        <w:rPr>
          <w:rFonts w:asciiTheme="majorHAnsi" w:hAnsiTheme="majorHAnsi" w:cstheme="majorHAnsi"/>
          <w:b/>
          <w:sz w:val="24"/>
          <w:szCs w:val="24"/>
        </w:rPr>
        <w:t>2</w:t>
      </w:r>
      <w:r w:rsidRPr="00E9014B">
        <w:rPr>
          <w:rFonts w:asciiTheme="majorHAnsi" w:hAnsiTheme="majorHAnsi" w:cstheme="majorHAnsi"/>
          <w:b/>
          <w:sz w:val="24"/>
          <w:szCs w:val="24"/>
        </w:rPr>
        <w:t xml:space="preserve"> HONORS CLASS WORKSHEET</w:t>
      </w:r>
    </w:p>
    <w:p w14:paraId="3FA8C554" w14:textId="77777777" w:rsidR="00576775" w:rsidRPr="00E9014B" w:rsidRDefault="00200162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01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A709F9" w14:textId="46AD541F" w:rsidR="00576775" w:rsidRPr="00E9014B" w:rsidRDefault="00200162" w:rsidP="00E9014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9014B">
        <w:rPr>
          <w:rFonts w:asciiTheme="majorHAnsi" w:hAnsiTheme="majorHAnsi" w:cstheme="majorHAnsi"/>
          <w:b/>
          <w:sz w:val="24"/>
          <w:szCs w:val="24"/>
        </w:rPr>
        <w:t xml:space="preserve">1.      </w:t>
      </w:r>
      <w:r w:rsidR="00D246EF">
        <w:rPr>
          <w:rFonts w:asciiTheme="majorHAnsi" w:hAnsiTheme="majorHAnsi" w:cstheme="majorHAnsi"/>
          <w:b/>
          <w:sz w:val="24"/>
          <w:szCs w:val="24"/>
        </w:rPr>
        <w:t>Ionizing and penetrating power of radiation</w:t>
      </w:r>
    </w:p>
    <w:p w14:paraId="17C861B3" w14:textId="459B4C19" w:rsidR="00576775" w:rsidRPr="00E9014B" w:rsidRDefault="00576775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4325"/>
        <w:gridCol w:w="5010"/>
      </w:tblGrid>
      <w:tr w:rsidR="00576775" w:rsidRPr="00E9014B" w14:paraId="70D5DB0C" w14:textId="77777777" w:rsidTr="00D246EF">
        <w:trPr>
          <w:trHeight w:val="286"/>
        </w:trPr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C66C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4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23FE" w14:textId="459414AE" w:rsidR="00576775" w:rsidRPr="00E9014B" w:rsidRDefault="00D246EF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Explain briefly why alpha particles are more ionizing than beta particles and why beta particles are more ionizing than gamma rays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A827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76775" w:rsidRPr="00E9014B" w14:paraId="074163F4" w14:textId="77777777" w:rsidTr="00D246EF">
        <w:trPr>
          <w:trHeight w:val="331"/>
        </w:trPr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575D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(b)</w:t>
            </w:r>
          </w:p>
        </w:tc>
        <w:tc>
          <w:tcPr>
            <w:tcW w:w="4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7C4E" w14:textId="2D805D0A" w:rsidR="00576775" w:rsidRPr="00E9014B" w:rsidRDefault="00D246EF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Explain briefly why alpha particles are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less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penetrating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than beta particles and why beta particles are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less penetrating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than gamma rays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76EF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6A876024" w14:textId="77777777" w:rsidR="00D246EF" w:rsidRDefault="00D246EF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8F10B72" w14:textId="763470EA" w:rsidR="00D246EF" w:rsidRDefault="00D246EF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Complete the following table by stating wh</w:t>
      </w:r>
      <w:r w:rsidR="00DB3C3B">
        <w:rPr>
          <w:rFonts w:asciiTheme="majorHAnsi" w:hAnsiTheme="majorHAnsi" w:cstheme="majorHAnsi"/>
          <w:sz w:val="24"/>
          <w:szCs w:val="24"/>
        </w:rPr>
        <w:t xml:space="preserve">at effect </w:t>
      </w:r>
      <w:r>
        <w:rPr>
          <w:rFonts w:asciiTheme="majorHAnsi" w:hAnsiTheme="majorHAnsi" w:cstheme="majorHAnsi"/>
          <w:sz w:val="24"/>
          <w:szCs w:val="24"/>
        </w:rPr>
        <w:t>the following barriers will have</w:t>
      </w:r>
      <w:r w:rsidR="00DB3C3B">
        <w:rPr>
          <w:rFonts w:asciiTheme="majorHAnsi" w:hAnsiTheme="majorHAnsi" w:cstheme="majorHAnsi"/>
          <w:sz w:val="24"/>
          <w:szCs w:val="24"/>
        </w:rPr>
        <w:t xml:space="preserve"> on each type of radiation; answer either</w:t>
      </w:r>
      <w:r>
        <w:rPr>
          <w:rFonts w:asciiTheme="majorHAnsi" w:hAnsiTheme="majorHAnsi" w:cstheme="majorHAnsi"/>
          <w:sz w:val="24"/>
          <w:szCs w:val="24"/>
        </w:rPr>
        <w:t xml:space="preserve"> “no effect”</w:t>
      </w:r>
      <w:r w:rsidR="00DB3C3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“will reduce intensity” or “will completely stop”</w:t>
      </w:r>
    </w:p>
    <w:p w14:paraId="5B55D263" w14:textId="0675118F" w:rsidR="00D246EF" w:rsidRDefault="00D246EF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070"/>
        <w:gridCol w:w="2340"/>
        <w:gridCol w:w="2155"/>
      </w:tblGrid>
      <w:tr w:rsidR="00D246EF" w14:paraId="4DCC3AF4" w14:textId="77777777" w:rsidTr="009710DA">
        <w:tc>
          <w:tcPr>
            <w:tcW w:w="2785" w:type="dxa"/>
          </w:tcPr>
          <w:p w14:paraId="26B8C15C" w14:textId="585A0BF3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barrier</w:t>
            </w:r>
          </w:p>
        </w:tc>
        <w:tc>
          <w:tcPr>
            <w:tcW w:w="2070" w:type="dxa"/>
          </w:tcPr>
          <w:p w14:paraId="18DEB6AC" w14:textId="6A6FC2FB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α-particles</w:t>
            </w:r>
          </w:p>
        </w:tc>
        <w:tc>
          <w:tcPr>
            <w:tcW w:w="2340" w:type="dxa"/>
          </w:tcPr>
          <w:p w14:paraId="3312AC91" w14:textId="5C9800D5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β-particles</w:t>
            </w:r>
          </w:p>
        </w:tc>
        <w:tc>
          <w:tcPr>
            <w:tcW w:w="2155" w:type="dxa"/>
          </w:tcPr>
          <w:p w14:paraId="6E730679" w14:textId="4E64C990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γ-rays</w:t>
            </w:r>
          </w:p>
        </w:tc>
      </w:tr>
      <w:tr w:rsidR="00D246EF" w14:paraId="4A35304F" w14:textId="77777777" w:rsidTr="009710DA">
        <w:tc>
          <w:tcPr>
            <w:tcW w:w="2785" w:type="dxa"/>
          </w:tcPr>
          <w:p w14:paraId="2EFE8B2B" w14:textId="1E2ACC2B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 cm of air</w:t>
            </w:r>
          </w:p>
        </w:tc>
        <w:tc>
          <w:tcPr>
            <w:tcW w:w="2070" w:type="dxa"/>
          </w:tcPr>
          <w:p w14:paraId="762DB301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392B04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63429D1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46EF" w14:paraId="1EC025B9" w14:textId="77777777" w:rsidTr="009710DA">
        <w:tc>
          <w:tcPr>
            <w:tcW w:w="2785" w:type="dxa"/>
          </w:tcPr>
          <w:p w14:paraId="758B2A6D" w14:textId="4EA51950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thin sheet of paper</w:t>
            </w:r>
          </w:p>
        </w:tc>
        <w:tc>
          <w:tcPr>
            <w:tcW w:w="2070" w:type="dxa"/>
          </w:tcPr>
          <w:p w14:paraId="76E78EBB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5B94F2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06DC8E0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46EF" w14:paraId="4456B0D0" w14:textId="77777777" w:rsidTr="009710DA">
        <w:tc>
          <w:tcPr>
            <w:tcW w:w="2785" w:type="dxa"/>
          </w:tcPr>
          <w:p w14:paraId="4C73F6B5" w14:textId="37BFB768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thin sheet of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2070" w:type="dxa"/>
          </w:tcPr>
          <w:p w14:paraId="17CC690E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E6F5C3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26EEBBF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46EF" w14:paraId="57E101A7" w14:textId="77777777" w:rsidTr="009710DA">
        <w:tc>
          <w:tcPr>
            <w:tcW w:w="2785" w:type="dxa"/>
          </w:tcPr>
          <w:p w14:paraId="4CC9FEC4" w14:textId="75B61CEF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thick layer of lead</w:t>
            </w:r>
          </w:p>
        </w:tc>
        <w:tc>
          <w:tcPr>
            <w:tcW w:w="2070" w:type="dxa"/>
          </w:tcPr>
          <w:p w14:paraId="7C3F91EC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CDFA14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1FFA81B" w14:textId="77777777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25FA0A7" w14:textId="770FEC81" w:rsidR="00576775" w:rsidRPr="00E9014B" w:rsidRDefault="00200162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01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A2F6D8" w14:textId="335FEF37" w:rsidR="00576775" w:rsidRPr="00E9014B" w:rsidRDefault="00200162" w:rsidP="00E9014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9014B">
        <w:rPr>
          <w:rFonts w:asciiTheme="majorHAnsi" w:hAnsiTheme="majorHAnsi" w:cstheme="majorHAnsi"/>
          <w:b/>
          <w:sz w:val="24"/>
          <w:szCs w:val="24"/>
        </w:rPr>
        <w:t xml:space="preserve">2.      </w:t>
      </w:r>
      <w:r w:rsidR="009710DA">
        <w:rPr>
          <w:rFonts w:asciiTheme="majorHAnsi" w:hAnsiTheme="majorHAnsi" w:cstheme="majorHAnsi"/>
          <w:b/>
          <w:sz w:val="24"/>
          <w:szCs w:val="24"/>
        </w:rPr>
        <w:t>Dangers of radiation</w:t>
      </w:r>
    </w:p>
    <w:p w14:paraId="3BE47D95" w14:textId="77777777" w:rsidR="00576775" w:rsidRPr="00E9014B" w:rsidRDefault="00576775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155"/>
        <w:gridCol w:w="5010"/>
      </w:tblGrid>
      <w:tr w:rsidR="00576775" w:rsidRPr="00E9014B" w14:paraId="133CE118" w14:textId="77777777" w:rsidTr="00E9014B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910C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63FC" w14:textId="382D38D5" w:rsidR="00576775" w:rsidRPr="00E9014B" w:rsidRDefault="009710D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State the two ways in which radiation can be harmful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803A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C772E6D" w14:textId="77777777" w:rsidR="00576775" w:rsidRPr="00E9014B" w:rsidRDefault="00576775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6775" w:rsidRPr="00E9014B" w14:paraId="3AEAE3BC" w14:textId="77777777" w:rsidTr="00E9014B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12DD" w14:textId="49E78618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E9014B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6427" w14:textId="70A70E67" w:rsidR="00576775" w:rsidRPr="00E9014B" w:rsidRDefault="009710D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Explain why gamma radiation is generally considered more dangerous than alpha or beta radiation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0B06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76775" w:rsidRPr="00E9014B" w14:paraId="37D17F97" w14:textId="77777777" w:rsidTr="00E9014B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751E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(c)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73A" w14:textId="378D894F" w:rsidR="00576775" w:rsidRPr="00E9014B" w:rsidRDefault="009710D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 what circumstances would alpha or beta radiation be considered very dangerous?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620D" w14:textId="53E089E4" w:rsidR="00576775" w:rsidRPr="00E9014B" w:rsidRDefault="00576775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C35B8FE" w14:textId="77777777" w:rsidR="00576775" w:rsidRPr="00E9014B" w:rsidRDefault="00200162">
      <w:pPr>
        <w:rPr>
          <w:rFonts w:asciiTheme="majorHAnsi" w:hAnsiTheme="majorHAnsi" w:cstheme="majorHAnsi"/>
          <w:sz w:val="24"/>
          <w:szCs w:val="24"/>
        </w:rPr>
      </w:pPr>
      <w:r w:rsidRPr="00E901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06C051" w14:textId="77777777" w:rsidR="00576775" w:rsidRDefault="00576775"/>
    <w:p w14:paraId="620CA74F" w14:textId="77777777" w:rsidR="00576775" w:rsidRDefault="00576775"/>
    <w:p w14:paraId="1A7B7145" w14:textId="77777777" w:rsidR="00576775" w:rsidRDefault="00576775"/>
    <w:sectPr w:rsidR="0057677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A157" w14:textId="77777777" w:rsidR="00200162" w:rsidRDefault="00200162">
      <w:pPr>
        <w:spacing w:line="240" w:lineRule="auto"/>
      </w:pPr>
      <w:r>
        <w:separator/>
      </w:r>
    </w:p>
  </w:endnote>
  <w:endnote w:type="continuationSeparator" w:id="0">
    <w:p w14:paraId="37F47952" w14:textId="77777777" w:rsidR="00200162" w:rsidRDefault="00200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FF8A" w14:textId="77777777" w:rsidR="00200162" w:rsidRDefault="00200162">
      <w:pPr>
        <w:spacing w:line="240" w:lineRule="auto"/>
      </w:pPr>
      <w:r>
        <w:separator/>
      </w:r>
    </w:p>
  </w:footnote>
  <w:footnote w:type="continuationSeparator" w:id="0">
    <w:p w14:paraId="79821CB5" w14:textId="77777777" w:rsidR="00200162" w:rsidRDefault="00200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2916" w14:textId="77777777" w:rsidR="00576775" w:rsidRPr="00E9014B" w:rsidRDefault="00200162">
    <w:pPr>
      <w:ind w:left="360"/>
      <w:jc w:val="center"/>
      <w:rPr>
        <w:rFonts w:asciiTheme="majorHAnsi" w:hAnsiTheme="majorHAnsi" w:cstheme="majorHAnsi"/>
      </w:rPr>
    </w:pPr>
    <w:r w:rsidRPr="00E9014B">
      <w:rPr>
        <w:rFonts w:asciiTheme="majorHAnsi" w:hAnsiTheme="majorHAnsi" w:cstheme="majorHAnsi"/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D35"/>
    <w:multiLevelType w:val="multilevel"/>
    <w:tmpl w:val="B76416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75"/>
    <w:rsid w:val="00200162"/>
    <w:rsid w:val="00576775"/>
    <w:rsid w:val="009710DA"/>
    <w:rsid w:val="00D246EF"/>
    <w:rsid w:val="00DB3C3B"/>
    <w:rsid w:val="00E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9F96"/>
  <w15:docId w15:val="{3D36F777-71B4-4508-8395-6A313F2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1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4B"/>
  </w:style>
  <w:style w:type="paragraph" w:styleId="Footer">
    <w:name w:val="footer"/>
    <w:basedOn w:val="Normal"/>
    <w:link w:val="FooterChar"/>
    <w:uiPriority w:val="99"/>
    <w:unhideWhenUsed/>
    <w:rsid w:val="00E901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4B"/>
  </w:style>
  <w:style w:type="table" w:styleId="TableGrid">
    <w:name w:val="Table Grid"/>
    <w:basedOn w:val="TableNormal"/>
    <w:uiPriority w:val="39"/>
    <w:rsid w:val="00D24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4</cp:revision>
  <dcterms:created xsi:type="dcterms:W3CDTF">2020-05-04T10:02:00Z</dcterms:created>
  <dcterms:modified xsi:type="dcterms:W3CDTF">2020-05-04T10:18:00Z</dcterms:modified>
</cp:coreProperties>
</file>